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9F" w:rsidRDefault="005E769F" w:rsidP="00192915">
      <w:pPr>
        <w:ind w:firstLine="851"/>
        <w:jc w:val="both"/>
        <w:rPr>
          <w:sz w:val="28"/>
          <w:szCs w:val="28"/>
          <w:lang w:val="uk-UA"/>
        </w:rPr>
      </w:pPr>
      <w:r>
        <w:rPr>
          <w:sz w:val="28"/>
          <w:szCs w:val="28"/>
          <w:lang w:val="uk-UA"/>
        </w:rPr>
        <w:t>Як директор протягом звітного періоду я керувалася статутом школи, діючим законодавством України, Законом про освіту, іншими нормативними документами, що регламентують роботу керівника.</w:t>
      </w:r>
    </w:p>
    <w:p w:rsidR="005E769F" w:rsidRDefault="005E769F" w:rsidP="00192915">
      <w:pPr>
        <w:ind w:firstLine="851"/>
        <w:jc w:val="both"/>
        <w:rPr>
          <w:sz w:val="28"/>
          <w:szCs w:val="28"/>
          <w:lang w:val="uk-UA"/>
        </w:rPr>
      </w:pPr>
      <w:r>
        <w:rPr>
          <w:sz w:val="28"/>
          <w:szCs w:val="28"/>
          <w:lang w:val="uk-UA"/>
        </w:rPr>
        <w:t xml:space="preserve">Метою моєї діяльності є розвиток закладу, що орієнтований на модель випускника, характерними рисами якого є фізично і духовно розвинений, національно свідомий, високоосвічений, життєво компетентний громадянин, здатний до саморозвитку та самовдосконалення; створення позитивного іміджу закладу. </w:t>
      </w:r>
    </w:p>
    <w:p w:rsidR="005E769F" w:rsidRDefault="00823784" w:rsidP="00192915">
      <w:pPr>
        <w:ind w:firstLine="851"/>
        <w:jc w:val="both"/>
        <w:rPr>
          <w:sz w:val="28"/>
          <w:szCs w:val="28"/>
          <w:lang w:val="uk-UA"/>
        </w:rPr>
      </w:pPr>
      <w:r>
        <w:rPr>
          <w:sz w:val="28"/>
          <w:szCs w:val="28"/>
          <w:lang w:val="uk-UA"/>
        </w:rPr>
        <w:t>На посаді директора перебуваю 1</w:t>
      </w:r>
      <w:r w:rsidR="005F33FD">
        <w:rPr>
          <w:sz w:val="28"/>
          <w:szCs w:val="28"/>
          <w:lang w:val="uk-UA"/>
        </w:rPr>
        <w:t xml:space="preserve"> рік і 8 місяців</w:t>
      </w:r>
      <w:r w:rsidR="005E769F">
        <w:rPr>
          <w:sz w:val="28"/>
          <w:szCs w:val="28"/>
          <w:lang w:val="uk-UA"/>
        </w:rPr>
        <w:t>. Маю честь</w:t>
      </w:r>
      <w:r>
        <w:rPr>
          <w:sz w:val="28"/>
          <w:szCs w:val="28"/>
          <w:lang w:val="uk-UA"/>
        </w:rPr>
        <w:t xml:space="preserve"> керувати творчим, працездатним</w:t>
      </w:r>
      <w:r w:rsidR="005E769F">
        <w:rPr>
          <w:sz w:val="28"/>
          <w:szCs w:val="28"/>
          <w:lang w:val="uk-UA"/>
        </w:rPr>
        <w:t xml:space="preserve"> колективом – надійними, досвідченими, сумлінними працівниками. Всі вони – різні за віком, досвідом, темпераментом, ставленням до школи та дітей – потребують уваги, підтримки і допомоги, контролю й визнання своїх професійних здобутків. Робота директора і колективу нероздільні і в чомусь директор направляє колектив, а ще частіше саме колектив змушує директора робити ті, </w:t>
      </w:r>
      <w:r>
        <w:rPr>
          <w:sz w:val="28"/>
          <w:szCs w:val="28"/>
          <w:lang w:val="uk-UA"/>
        </w:rPr>
        <w:t>чи інші дії. Тому, звітуючи</w:t>
      </w:r>
      <w:r w:rsidR="005E769F">
        <w:rPr>
          <w:sz w:val="28"/>
          <w:szCs w:val="28"/>
          <w:lang w:val="uk-UA"/>
        </w:rPr>
        <w:t xml:space="preserve"> про свою роботу, я весь час буду опиратись на роботу колективу.</w:t>
      </w:r>
    </w:p>
    <w:p w:rsidR="005E769F" w:rsidRDefault="005E769F" w:rsidP="00192915">
      <w:pPr>
        <w:ind w:firstLine="851"/>
        <w:jc w:val="both"/>
        <w:rPr>
          <w:sz w:val="28"/>
          <w:szCs w:val="28"/>
          <w:lang w:val="uk-UA"/>
        </w:rPr>
      </w:pPr>
      <w:r>
        <w:rPr>
          <w:sz w:val="28"/>
          <w:szCs w:val="28"/>
          <w:lang w:val="uk-UA"/>
        </w:rPr>
        <w:t>Педагогічний колектив навчаль</w:t>
      </w:r>
      <w:r w:rsidR="00743998">
        <w:rPr>
          <w:sz w:val="28"/>
          <w:szCs w:val="28"/>
          <w:lang w:val="uk-UA"/>
        </w:rPr>
        <w:t xml:space="preserve">ного закладу, який я очолюю, </w:t>
      </w:r>
      <w:r w:rsidR="00823784">
        <w:rPr>
          <w:sz w:val="28"/>
          <w:szCs w:val="28"/>
          <w:lang w:val="uk-UA"/>
        </w:rPr>
        <w:t>у 2018 і 2019 роках проводив</w:t>
      </w:r>
      <w:r>
        <w:rPr>
          <w:sz w:val="28"/>
          <w:szCs w:val="28"/>
          <w:lang w:val="uk-UA"/>
        </w:rPr>
        <w:t xml:space="preserve"> і продовжує проводити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концептуальними засадами реформування середньої школи «Нова українська школа», новим Державним стандартом початкової освіти, власною освітньої програмою, перспективним та річним планом роботи навчального закладу, забезпечує оновлення змісту, форм і методів навчання, вдосконалення освітньог</w:t>
      </w:r>
      <w:r w:rsidR="00823784">
        <w:rPr>
          <w:sz w:val="28"/>
          <w:szCs w:val="28"/>
          <w:lang w:val="uk-UA"/>
        </w:rPr>
        <w:t xml:space="preserve">о і лікувально-реабілітаційного процесів та </w:t>
      </w:r>
      <w:r>
        <w:rPr>
          <w:sz w:val="28"/>
          <w:szCs w:val="28"/>
          <w:lang w:val="uk-UA"/>
        </w:rPr>
        <w:t>їх результатив</w:t>
      </w:r>
      <w:r w:rsidR="00823784">
        <w:rPr>
          <w:sz w:val="28"/>
          <w:szCs w:val="28"/>
          <w:lang w:val="uk-UA"/>
        </w:rPr>
        <w:t>ність.</w:t>
      </w:r>
    </w:p>
    <w:p w:rsidR="005E769F" w:rsidRDefault="00823784" w:rsidP="00192915">
      <w:pPr>
        <w:ind w:firstLine="851"/>
        <w:jc w:val="both"/>
        <w:rPr>
          <w:sz w:val="28"/>
          <w:szCs w:val="28"/>
          <w:lang w:val="uk-UA"/>
        </w:rPr>
      </w:pPr>
      <w:r>
        <w:rPr>
          <w:sz w:val="28"/>
          <w:szCs w:val="28"/>
          <w:lang w:val="uk-UA"/>
        </w:rPr>
        <w:t>У 2018 і 2019</w:t>
      </w:r>
      <w:r w:rsidR="005E769F">
        <w:rPr>
          <w:sz w:val="28"/>
          <w:szCs w:val="28"/>
          <w:lang w:val="uk-UA"/>
        </w:rPr>
        <w:t xml:space="preserve"> роках управління закладом було спрямовано на здійснення державної політики в галузі освіти, збереження кількісних і якісних параметрів мережі, створе</w:t>
      </w:r>
      <w:r w:rsidR="00743998">
        <w:rPr>
          <w:sz w:val="28"/>
          <w:szCs w:val="28"/>
          <w:lang w:val="uk-UA"/>
        </w:rPr>
        <w:t>ння належних умов для навчання,</w:t>
      </w:r>
      <w:r w:rsidR="005E769F">
        <w:rPr>
          <w:sz w:val="28"/>
          <w:szCs w:val="28"/>
          <w:lang w:val="uk-UA"/>
        </w:rPr>
        <w:t xml:space="preserve"> виховання і реабілітації учнів, удосконалення змісту освітнього процесу, упровадження нових освітніх технологій, розвиток здібностей дітей і підлітків. Керівництво, підвищення якості та ефективності внутрішньошкільного управління забезпечувалося документами планування роботи: перспективним, річним, робочим, місячним, тижневи</w:t>
      </w:r>
      <w:r>
        <w:rPr>
          <w:sz w:val="28"/>
          <w:szCs w:val="28"/>
          <w:lang w:val="uk-UA"/>
        </w:rPr>
        <w:t>м планами, освітньою програмою.</w:t>
      </w:r>
      <w:r w:rsidR="005E769F">
        <w:rPr>
          <w:sz w:val="28"/>
          <w:szCs w:val="28"/>
          <w:lang w:val="uk-UA"/>
        </w:rPr>
        <w:t xml:space="preserve"> Принцип доцільності й оперативності прийняття управлінських рішень адміністрації базувався на аналітичних даних, отриманих у ході внутрішньошкільного контролю.</w:t>
      </w:r>
    </w:p>
    <w:p w:rsidR="005E769F" w:rsidRDefault="005E769F" w:rsidP="00192915">
      <w:pPr>
        <w:ind w:firstLine="851"/>
        <w:jc w:val="both"/>
        <w:rPr>
          <w:sz w:val="28"/>
          <w:szCs w:val="28"/>
          <w:lang w:val="uk-UA"/>
        </w:rPr>
      </w:pPr>
      <w:r>
        <w:rPr>
          <w:b/>
          <w:sz w:val="28"/>
          <w:szCs w:val="28"/>
          <w:lang w:val="uk-UA"/>
        </w:rPr>
        <w:t>1. Персональний внесок у підвищення рівня організації освітнього процесу у навчальному закладі</w:t>
      </w:r>
      <w:r w:rsidR="00FE080E" w:rsidRPr="00FE080E">
        <w:rPr>
          <w:b/>
          <w:sz w:val="28"/>
          <w:szCs w:val="28"/>
        </w:rPr>
        <w:t>/</w:t>
      </w:r>
      <w:r>
        <w:rPr>
          <w:sz w:val="28"/>
          <w:szCs w:val="28"/>
          <w:lang w:val="uk-UA"/>
        </w:rPr>
        <w:t xml:space="preserve"> </w:t>
      </w:r>
    </w:p>
    <w:p w:rsidR="005E769F" w:rsidRDefault="005E769F" w:rsidP="00192915">
      <w:pPr>
        <w:ind w:firstLine="851"/>
        <w:jc w:val="both"/>
        <w:rPr>
          <w:sz w:val="28"/>
          <w:szCs w:val="28"/>
          <w:lang w:val="uk-UA"/>
        </w:rPr>
      </w:pPr>
      <w:r>
        <w:rPr>
          <w:b/>
          <w:sz w:val="28"/>
          <w:szCs w:val="28"/>
          <w:lang w:val="uk-UA"/>
        </w:rPr>
        <w:t>1.1. Заходи щодо виконанн</w:t>
      </w:r>
      <w:r w:rsidR="00FE080E">
        <w:rPr>
          <w:b/>
          <w:sz w:val="28"/>
          <w:szCs w:val="28"/>
          <w:lang w:val="uk-UA"/>
        </w:rPr>
        <w:t>я функціональних обов’язків стосовно</w:t>
      </w:r>
      <w:r>
        <w:rPr>
          <w:b/>
          <w:sz w:val="28"/>
          <w:szCs w:val="28"/>
          <w:lang w:val="uk-UA"/>
        </w:rPr>
        <w:t xml:space="preserve"> забезпечення обов’язковості загальної середньої освіти.</w:t>
      </w:r>
      <w:r>
        <w:rPr>
          <w:sz w:val="28"/>
          <w:szCs w:val="28"/>
          <w:lang w:val="uk-UA"/>
        </w:rPr>
        <w:t xml:space="preserve"> </w:t>
      </w:r>
    </w:p>
    <w:p w:rsidR="005E769F" w:rsidRDefault="005E769F" w:rsidP="00192915">
      <w:pPr>
        <w:ind w:firstLine="851"/>
        <w:jc w:val="both"/>
        <w:rPr>
          <w:sz w:val="28"/>
          <w:szCs w:val="28"/>
          <w:lang w:val="uk-UA"/>
        </w:rPr>
      </w:pPr>
      <w:r>
        <w:rPr>
          <w:sz w:val="28"/>
          <w:szCs w:val="28"/>
          <w:lang w:val="uk-UA"/>
        </w:rPr>
        <w:t>Важливе місце в моїй діяльності займає виконання функціональних обов’язків щодо забезпечення обов’язковості загальної середньої освіти, що включає охоплення навчанням дітей шкі</w:t>
      </w:r>
      <w:r w:rsidR="00823784">
        <w:rPr>
          <w:sz w:val="28"/>
          <w:szCs w:val="28"/>
          <w:lang w:val="uk-UA"/>
        </w:rPr>
        <w:t xml:space="preserve">льного віку, хворих на сколіоз, впровадження </w:t>
      </w:r>
      <w:r>
        <w:rPr>
          <w:sz w:val="28"/>
          <w:szCs w:val="28"/>
          <w:lang w:val="uk-UA"/>
        </w:rPr>
        <w:t>профільної освіти.</w:t>
      </w:r>
    </w:p>
    <w:p w:rsidR="005E769F" w:rsidRDefault="005E4131" w:rsidP="00192915">
      <w:pPr>
        <w:ind w:firstLine="851"/>
        <w:jc w:val="both"/>
        <w:rPr>
          <w:sz w:val="28"/>
          <w:szCs w:val="28"/>
          <w:lang w:val="uk-UA"/>
        </w:rPr>
      </w:pPr>
      <w:r>
        <w:rPr>
          <w:sz w:val="28"/>
          <w:szCs w:val="28"/>
          <w:lang w:val="uk-UA"/>
        </w:rPr>
        <w:t>Медико-педагогічним колективом</w:t>
      </w:r>
      <w:r w:rsidR="005E769F">
        <w:rPr>
          <w:sz w:val="28"/>
          <w:szCs w:val="28"/>
          <w:lang w:val="uk-UA"/>
        </w:rPr>
        <w:t xml:space="preserve"> проведено певну роботу щодо комплектації закладу.</w:t>
      </w:r>
    </w:p>
    <w:p w:rsidR="005E769F" w:rsidRDefault="005E769F" w:rsidP="00192915">
      <w:pPr>
        <w:ind w:firstLine="851"/>
        <w:jc w:val="both"/>
        <w:rPr>
          <w:sz w:val="28"/>
          <w:szCs w:val="28"/>
          <w:lang w:val="uk-UA"/>
        </w:rPr>
      </w:pPr>
      <w:r>
        <w:rPr>
          <w:sz w:val="28"/>
          <w:szCs w:val="28"/>
          <w:lang w:val="uk-UA"/>
        </w:rPr>
        <w:lastRenderedPageBreak/>
        <w:t>На 2017-2018 навчальний рік на навчання і лікування до закладу було зараховано 226 дітей.</w:t>
      </w:r>
      <w:r w:rsidR="00823784">
        <w:rPr>
          <w:color w:val="000000"/>
          <w:sz w:val="28"/>
          <w:szCs w:val="28"/>
        </w:rPr>
        <w:t xml:space="preserve"> </w:t>
      </w:r>
      <w:r>
        <w:rPr>
          <w:color w:val="000000"/>
          <w:sz w:val="28"/>
          <w:szCs w:val="28"/>
        </w:rPr>
        <w:t>На 2018-2019 навчальний рі</w:t>
      </w:r>
      <w:r w:rsidR="007079F0">
        <w:rPr>
          <w:color w:val="000000"/>
          <w:sz w:val="28"/>
          <w:szCs w:val="28"/>
          <w:lang w:val="uk-UA"/>
        </w:rPr>
        <w:t>к –</w:t>
      </w:r>
      <w:r>
        <w:rPr>
          <w:color w:val="000000"/>
          <w:sz w:val="28"/>
          <w:szCs w:val="28"/>
        </w:rPr>
        <w:t xml:space="preserve"> 235 дітей</w:t>
      </w:r>
      <w:r w:rsidR="00FE080E">
        <w:rPr>
          <w:color w:val="000000"/>
          <w:sz w:val="28"/>
          <w:szCs w:val="28"/>
          <w:lang w:val="uk-UA"/>
        </w:rPr>
        <w:t xml:space="preserve"> (потужність закладу - 240)</w:t>
      </w:r>
      <w:r>
        <w:rPr>
          <w:color w:val="000000"/>
          <w:sz w:val="28"/>
          <w:szCs w:val="28"/>
        </w:rPr>
        <w:t xml:space="preserve">. </w:t>
      </w:r>
      <w:r w:rsidRPr="00FE080E">
        <w:rPr>
          <w:color w:val="000000"/>
          <w:sz w:val="28"/>
          <w:szCs w:val="28"/>
        </w:rPr>
        <w:t xml:space="preserve">Зросла кількість дітей з </w:t>
      </w:r>
      <w:r w:rsidR="00FE080E" w:rsidRPr="00FE080E">
        <w:rPr>
          <w:color w:val="000000"/>
          <w:sz w:val="28"/>
          <w:szCs w:val="28"/>
          <w:lang w:val="uk-UA"/>
        </w:rPr>
        <w:t xml:space="preserve">віддалених </w:t>
      </w:r>
      <w:r w:rsidRPr="00FE080E">
        <w:rPr>
          <w:color w:val="000000"/>
          <w:sz w:val="28"/>
          <w:szCs w:val="28"/>
        </w:rPr>
        <w:t xml:space="preserve">районів Херсонської області від </w:t>
      </w:r>
      <w:r w:rsidR="00FE080E" w:rsidRPr="00FE080E">
        <w:rPr>
          <w:color w:val="000000"/>
          <w:sz w:val="28"/>
          <w:szCs w:val="28"/>
          <w:lang w:val="uk-UA"/>
        </w:rPr>
        <w:t>110 (40%)</w:t>
      </w:r>
      <w:r w:rsidR="00FE080E" w:rsidRPr="00FE080E">
        <w:rPr>
          <w:color w:val="000000"/>
          <w:sz w:val="28"/>
          <w:szCs w:val="28"/>
        </w:rPr>
        <w:t xml:space="preserve"> у 2017</w:t>
      </w:r>
      <w:r w:rsidRPr="00FE080E">
        <w:rPr>
          <w:color w:val="000000"/>
          <w:sz w:val="28"/>
          <w:szCs w:val="28"/>
        </w:rPr>
        <w:t xml:space="preserve"> році до </w:t>
      </w:r>
      <w:r w:rsidR="00FE080E" w:rsidRPr="00FE080E">
        <w:rPr>
          <w:color w:val="000000"/>
          <w:sz w:val="28"/>
          <w:szCs w:val="28"/>
          <w:lang w:val="uk-UA"/>
        </w:rPr>
        <w:t>130</w:t>
      </w:r>
      <w:r w:rsidR="007079F0" w:rsidRPr="00FE080E">
        <w:rPr>
          <w:color w:val="000000"/>
          <w:sz w:val="28"/>
          <w:szCs w:val="28"/>
          <w:lang w:val="uk-UA"/>
        </w:rPr>
        <w:t xml:space="preserve"> (56%)</w:t>
      </w:r>
      <w:r w:rsidR="00FE080E" w:rsidRPr="00FE080E">
        <w:rPr>
          <w:color w:val="000000"/>
          <w:sz w:val="28"/>
          <w:szCs w:val="28"/>
          <w:lang w:val="uk-UA"/>
        </w:rPr>
        <w:t xml:space="preserve"> на теперішній час.</w:t>
      </w:r>
      <w:r w:rsidR="00823784">
        <w:rPr>
          <w:sz w:val="28"/>
          <w:szCs w:val="28"/>
          <w:lang w:val="uk-UA"/>
        </w:rPr>
        <w:t xml:space="preserve"> </w:t>
      </w:r>
      <w:r>
        <w:rPr>
          <w:sz w:val="28"/>
          <w:szCs w:val="28"/>
          <w:lang w:val="uk-UA"/>
        </w:rPr>
        <w:t>Питання зар</w:t>
      </w:r>
      <w:r w:rsidR="00823784">
        <w:rPr>
          <w:sz w:val="28"/>
          <w:szCs w:val="28"/>
          <w:lang w:val="uk-UA"/>
        </w:rPr>
        <w:t>ахування та відрахування учнів вирішується виключно</w:t>
      </w:r>
      <w:r>
        <w:rPr>
          <w:sz w:val="28"/>
          <w:szCs w:val="28"/>
          <w:lang w:val="uk-UA"/>
        </w:rPr>
        <w:t xml:space="preserve"> </w:t>
      </w:r>
      <w:r w:rsidR="00FE080E">
        <w:rPr>
          <w:sz w:val="28"/>
          <w:szCs w:val="28"/>
          <w:lang w:val="uk-UA"/>
        </w:rPr>
        <w:t>медико-педагогічною комісією</w:t>
      </w:r>
      <w:r>
        <w:rPr>
          <w:sz w:val="28"/>
          <w:szCs w:val="28"/>
          <w:lang w:val="uk-UA"/>
        </w:rPr>
        <w:t>, засідання якої, згідно з чинним законодавство</w:t>
      </w:r>
      <w:r w:rsidR="00823784">
        <w:rPr>
          <w:sz w:val="28"/>
          <w:szCs w:val="28"/>
          <w:lang w:val="uk-UA"/>
        </w:rPr>
        <w:t xml:space="preserve">м, відбуваються двічі на рік – у травні та серпні. У 2018-2019 навчальному році </w:t>
      </w:r>
      <w:r>
        <w:rPr>
          <w:sz w:val="28"/>
          <w:szCs w:val="28"/>
          <w:lang w:val="uk-UA"/>
        </w:rPr>
        <w:t xml:space="preserve">було укомплектовано 12 класів. Відповідно до </w:t>
      </w:r>
      <w:r>
        <w:rPr>
          <w:bCs/>
          <w:sz w:val="28"/>
          <w:szCs w:val="28"/>
          <w:lang w:val="uk-UA"/>
        </w:rPr>
        <w:t>Нових Державних стандартів початкової загальної середньої освіти</w:t>
      </w:r>
      <w:r>
        <w:rPr>
          <w:sz w:val="28"/>
          <w:szCs w:val="28"/>
          <w:lang w:val="uk-UA"/>
        </w:rPr>
        <w:t xml:space="preserve"> організовано</w:t>
      </w:r>
      <w:r w:rsidR="00823784">
        <w:rPr>
          <w:sz w:val="28"/>
          <w:szCs w:val="28"/>
          <w:lang w:val="uk-UA"/>
        </w:rPr>
        <w:t xml:space="preserve"> навчання для 1 класу. Згідно з</w:t>
      </w:r>
      <w:r>
        <w:rPr>
          <w:sz w:val="28"/>
          <w:szCs w:val="28"/>
          <w:lang w:val="uk-UA"/>
        </w:rPr>
        <w:t xml:space="preserve"> Концепцією профільного навчання у старшій школі, маючи відповідне навчально-методичне, матеріально-технічне та кадрове забезпечен</w:t>
      </w:r>
      <w:r w:rsidR="00D028DF">
        <w:rPr>
          <w:sz w:val="28"/>
          <w:szCs w:val="28"/>
          <w:lang w:val="uk-UA"/>
        </w:rPr>
        <w:t xml:space="preserve">ня, враховуючи потреби учнів </w:t>
      </w:r>
      <w:r>
        <w:rPr>
          <w:sz w:val="28"/>
          <w:szCs w:val="28"/>
          <w:lang w:val="uk-UA"/>
        </w:rPr>
        <w:t>запроваджено профільне навчання для здобувачів освіти 10 класів. Профілізація навчання передбачає розширення науково-освітнього простору для вихованців та педагогів, здійснює цілеспрямовану довузівську підготовку, підсилює мотивацію учнів і підвищує інтерес до вивчення окремих предметів.</w:t>
      </w:r>
    </w:p>
    <w:p w:rsidR="005E769F" w:rsidRDefault="005E769F" w:rsidP="00192915">
      <w:pPr>
        <w:ind w:firstLine="851"/>
        <w:jc w:val="both"/>
        <w:rPr>
          <w:sz w:val="28"/>
          <w:szCs w:val="28"/>
          <w:lang w:val="uk-UA"/>
        </w:rPr>
      </w:pPr>
      <w:r>
        <w:rPr>
          <w:sz w:val="28"/>
          <w:szCs w:val="28"/>
          <w:lang w:val="uk-UA"/>
        </w:rPr>
        <w:t>Оцінювання навчальних досягнень здобувачів освіти здійснювалось відповідно до діючих нормативних документів Міністерства освіти і науки України.</w:t>
      </w:r>
    </w:p>
    <w:p w:rsidR="00823784" w:rsidRDefault="005E769F" w:rsidP="00192915">
      <w:pPr>
        <w:ind w:firstLine="851"/>
        <w:jc w:val="both"/>
        <w:rPr>
          <w:sz w:val="28"/>
          <w:szCs w:val="28"/>
          <w:lang w:val="uk-UA"/>
        </w:rPr>
      </w:pPr>
      <w:r>
        <w:rPr>
          <w:b/>
          <w:sz w:val="28"/>
          <w:szCs w:val="28"/>
          <w:lang w:val="uk-UA"/>
        </w:rPr>
        <w:t>1.2. Створення умов для варіативності навчання та вжиті заходи щодо упровадження інноваційних педагогічних технологій у навчальний процес</w:t>
      </w:r>
      <w:r w:rsidR="00823784">
        <w:rPr>
          <w:b/>
          <w:sz w:val="28"/>
          <w:szCs w:val="28"/>
          <w:lang w:val="uk-UA"/>
        </w:rPr>
        <w:t>.</w:t>
      </w:r>
      <w:r w:rsidR="00823784">
        <w:rPr>
          <w:sz w:val="28"/>
          <w:szCs w:val="28"/>
          <w:lang w:val="uk-UA"/>
        </w:rPr>
        <w:t xml:space="preserve"> </w:t>
      </w:r>
    </w:p>
    <w:p w:rsidR="005E769F" w:rsidRDefault="00823784" w:rsidP="00192915">
      <w:pPr>
        <w:ind w:firstLine="851"/>
        <w:jc w:val="both"/>
        <w:rPr>
          <w:sz w:val="28"/>
          <w:szCs w:val="28"/>
          <w:lang w:val="uk-UA"/>
        </w:rPr>
      </w:pPr>
      <w:r>
        <w:rPr>
          <w:sz w:val="28"/>
          <w:szCs w:val="28"/>
          <w:lang w:val="uk-UA"/>
        </w:rPr>
        <w:t>Організація</w:t>
      </w:r>
      <w:r w:rsidR="005E769F">
        <w:rPr>
          <w:sz w:val="28"/>
          <w:szCs w:val="28"/>
          <w:lang w:val="uk-UA"/>
        </w:rPr>
        <w:t xml:space="preserve"> освітнього процесу </w:t>
      </w:r>
      <w:r w:rsidR="00D028DF">
        <w:rPr>
          <w:sz w:val="28"/>
          <w:szCs w:val="28"/>
          <w:lang w:val="uk-UA"/>
        </w:rPr>
        <w:t xml:space="preserve">у </w:t>
      </w:r>
      <w:r w:rsidR="005E769F">
        <w:rPr>
          <w:sz w:val="28"/>
          <w:szCs w:val="28"/>
          <w:lang w:val="uk-UA"/>
        </w:rPr>
        <w:t>навчаль</w:t>
      </w:r>
      <w:r>
        <w:rPr>
          <w:sz w:val="28"/>
          <w:szCs w:val="28"/>
          <w:lang w:val="uk-UA"/>
        </w:rPr>
        <w:t xml:space="preserve">ному закладі забезпечується </w:t>
      </w:r>
      <w:r w:rsidR="00D028DF">
        <w:rPr>
          <w:sz w:val="28"/>
          <w:szCs w:val="28"/>
          <w:lang w:val="uk-UA"/>
        </w:rPr>
        <w:t>відповідно</w:t>
      </w:r>
      <w:r w:rsidR="005E769F">
        <w:rPr>
          <w:sz w:val="28"/>
          <w:szCs w:val="28"/>
          <w:lang w:val="uk-UA"/>
        </w:rPr>
        <w:t xml:space="preserve"> до сучасних наукових підходів, принципів, зокрема принципів єдності і варіативності, демократичності, національної спрямованості, загальнолюдських цінностей і гуманізму, інформативності й інноваційності, гнучкості і динаміз</w:t>
      </w:r>
      <w:r>
        <w:rPr>
          <w:sz w:val="28"/>
          <w:szCs w:val="28"/>
          <w:lang w:val="uk-UA"/>
        </w:rPr>
        <w:t>му, персоніфікації особистості.</w:t>
      </w:r>
    </w:p>
    <w:p w:rsidR="00D028DF" w:rsidRDefault="005E769F" w:rsidP="00192915">
      <w:pPr>
        <w:ind w:firstLine="851"/>
        <w:jc w:val="both"/>
        <w:rPr>
          <w:sz w:val="28"/>
          <w:szCs w:val="28"/>
          <w:lang w:val="uk-UA"/>
        </w:rPr>
      </w:pPr>
      <w:r>
        <w:rPr>
          <w:sz w:val="28"/>
          <w:szCs w:val="28"/>
          <w:lang w:val="uk-UA"/>
        </w:rPr>
        <w:t>Для забезпечення реальних умов для повноцінного розвитку кожної особистості створено таку освітню систему, за якої інваріантний компонент навчального п</w:t>
      </w:r>
      <w:r w:rsidR="00823784">
        <w:rPr>
          <w:sz w:val="28"/>
          <w:szCs w:val="28"/>
          <w:lang w:val="uk-UA"/>
        </w:rPr>
        <w:t>роцесу гармонійно поєднується з</w:t>
      </w:r>
      <w:r>
        <w:rPr>
          <w:sz w:val="28"/>
          <w:szCs w:val="28"/>
          <w:lang w:val="uk-UA"/>
        </w:rPr>
        <w:t xml:space="preserve"> варіативним. Тому формування і впровадження шкільного компонента розглядаються як основна передумова виконання кожним учнем власних інтелектуальних, моральних та духовних завдань, зумовлених його можливостями, потребами, інтересами та здібностями. Щоб покращити навчання учня, в школі урізноманітнюються види його діяльності. Години варіативної складової навч</w:t>
      </w:r>
      <w:r w:rsidR="00823784">
        <w:rPr>
          <w:sz w:val="28"/>
          <w:szCs w:val="28"/>
          <w:lang w:val="uk-UA"/>
        </w:rPr>
        <w:t>альних планів передбачались на:</w:t>
      </w:r>
    </w:p>
    <w:p w:rsidR="00D028DF" w:rsidRPr="00D028DF" w:rsidRDefault="005E769F" w:rsidP="00192915">
      <w:pPr>
        <w:pStyle w:val="a5"/>
        <w:numPr>
          <w:ilvl w:val="0"/>
          <w:numId w:val="4"/>
        </w:numPr>
        <w:spacing w:line="240" w:lineRule="auto"/>
        <w:ind w:firstLine="851"/>
        <w:jc w:val="both"/>
        <w:rPr>
          <w:rFonts w:ascii="Times New Roman" w:hAnsi="Times New Roman" w:cs="Times New Roman"/>
          <w:sz w:val="28"/>
          <w:szCs w:val="28"/>
          <w:lang w:val="uk-UA"/>
        </w:rPr>
      </w:pPr>
      <w:r w:rsidRPr="00D028DF">
        <w:rPr>
          <w:rFonts w:ascii="Times New Roman" w:hAnsi="Times New Roman" w:cs="Times New Roman"/>
          <w:sz w:val="28"/>
          <w:szCs w:val="28"/>
          <w:lang w:val="uk-UA"/>
        </w:rPr>
        <w:t>збільшення годин на вивчення профільних предметів;</w:t>
      </w:r>
    </w:p>
    <w:p w:rsidR="00D028DF" w:rsidRPr="00D028DF" w:rsidRDefault="005E769F" w:rsidP="00192915">
      <w:pPr>
        <w:pStyle w:val="a5"/>
        <w:numPr>
          <w:ilvl w:val="0"/>
          <w:numId w:val="4"/>
        </w:numPr>
        <w:spacing w:line="240" w:lineRule="auto"/>
        <w:ind w:firstLine="851"/>
        <w:jc w:val="both"/>
        <w:rPr>
          <w:rFonts w:ascii="Times New Roman" w:hAnsi="Times New Roman" w:cs="Times New Roman"/>
          <w:sz w:val="28"/>
          <w:szCs w:val="28"/>
          <w:lang w:val="uk-UA"/>
        </w:rPr>
      </w:pPr>
      <w:r w:rsidRPr="00D028DF">
        <w:rPr>
          <w:rFonts w:ascii="Times New Roman" w:hAnsi="Times New Roman" w:cs="Times New Roman"/>
          <w:sz w:val="28"/>
          <w:szCs w:val="28"/>
          <w:lang w:val="uk-UA"/>
        </w:rPr>
        <w:t xml:space="preserve"> збільшення годин на вивчення окремих предметів інваріантної складової;</w:t>
      </w:r>
    </w:p>
    <w:p w:rsidR="00D028DF" w:rsidRPr="00D028DF" w:rsidRDefault="005E769F" w:rsidP="00192915">
      <w:pPr>
        <w:pStyle w:val="a5"/>
        <w:numPr>
          <w:ilvl w:val="0"/>
          <w:numId w:val="4"/>
        </w:numPr>
        <w:spacing w:line="240" w:lineRule="auto"/>
        <w:ind w:firstLine="851"/>
        <w:jc w:val="both"/>
        <w:rPr>
          <w:rFonts w:ascii="Times New Roman" w:hAnsi="Times New Roman" w:cs="Times New Roman"/>
          <w:sz w:val="28"/>
          <w:szCs w:val="28"/>
          <w:lang w:val="uk-UA"/>
        </w:rPr>
      </w:pPr>
      <w:r w:rsidRPr="00D028DF">
        <w:rPr>
          <w:rFonts w:ascii="Times New Roman" w:hAnsi="Times New Roman" w:cs="Times New Roman"/>
          <w:sz w:val="28"/>
          <w:szCs w:val="28"/>
          <w:lang w:val="uk-UA"/>
        </w:rPr>
        <w:t xml:space="preserve"> упровадження курсів за вибором; </w:t>
      </w:r>
    </w:p>
    <w:p w:rsidR="007079F0" w:rsidRPr="007079F0" w:rsidRDefault="00823784" w:rsidP="00192915">
      <w:pPr>
        <w:pStyle w:val="a5"/>
        <w:numPr>
          <w:ilvl w:val="0"/>
          <w:numId w:val="4"/>
        </w:numPr>
        <w:spacing w:line="240" w:lineRule="auto"/>
        <w:ind w:firstLine="851"/>
        <w:jc w:val="both"/>
        <w:rPr>
          <w:rFonts w:ascii="Times New Roman" w:hAnsi="Times New Roman" w:cs="Times New Roman"/>
          <w:sz w:val="28"/>
          <w:szCs w:val="28"/>
          <w:lang w:val="uk-UA"/>
        </w:rPr>
      </w:pPr>
      <w:r w:rsidRPr="007079F0">
        <w:rPr>
          <w:rFonts w:ascii="Times New Roman" w:hAnsi="Times New Roman" w:cs="Times New Roman"/>
          <w:sz w:val="28"/>
          <w:szCs w:val="28"/>
          <w:lang w:val="uk-UA"/>
        </w:rPr>
        <w:t xml:space="preserve"> факультативи.</w:t>
      </w:r>
    </w:p>
    <w:p w:rsidR="00FE080E" w:rsidRDefault="005E769F" w:rsidP="00192915">
      <w:pPr>
        <w:pStyle w:val="a5"/>
        <w:spacing w:line="240" w:lineRule="auto"/>
        <w:ind w:left="0" w:firstLine="851"/>
        <w:jc w:val="both"/>
        <w:rPr>
          <w:rFonts w:ascii="Times New Roman" w:hAnsi="Times New Roman" w:cs="Times New Roman"/>
          <w:sz w:val="28"/>
          <w:szCs w:val="28"/>
          <w:lang w:val="uk-UA"/>
        </w:rPr>
      </w:pPr>
      <w:r w:rsidRPr="007079F0">
        <w:rPr>
          <w:rFonts w:ascii="Times New Roman" w:hAnsi="Times New Roman" w:cs="Times New Roman"/>
          <w:sz w:val="28"/>
          <w:szCs w:val="28"/>
          <w:lang w:val="uk-UA"/>
        </w:rPr>
        <w:t>Розклад занять складався відповідно до санітарно-гігієнічних рекомендацій і можл</w:t>
      </w:r>
      <w:r w:rsidR="00823784" w:rsidRPr="007079F0">
        <w:rPr>
          <w:rFonts w:ascii="Times New Roman" w:hAnsi="Times New Roman" w:cs="Times New Roman"/>
          <w:sz w:val="28"/>
          <w:szCs w:val="28"/>
          <w:lang w:val="uk-UA"/>
        </w:rPr>
        <w:t>ивостей закладу. У 2018 і 2019</w:t>
      </w:r>
      <w:r w:rsidRPr="007079F0">
        <w:rPr>
          <w:rFonts w:ascii="Times New Roman" w:hAnsi="Times New Roman" w:cs="Times New Roman"/>
          <w:sz w:val="28"/>
          <w:szCs w:val="28"/>
          <w:lang w:val="uk-UA"/>
        </w:rPr>
        <w:t xml:space="preserve"> роках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 </w:t>
      </w:r>
    </w:p>
    <w:p w:rsidR="005E769F" w:rsidRPr="00872831" w:rsidRDefault="005E769F" w:rsidP="00872831">
      <w:pPr>
        <w:pStyle w:val="a5"/>
        <w:spacing w:line="240" w:lineRule="auto"/>
        <w:ind w:left="0" w:firstLine="851"/>
        <w:jc w:val="both"/>
        <w:rPr>
          <w:rFonts w:ascii="Times New Roman" w:hAnsi="Times New Roman" w:cs="Times New Roman"/>
          <w:sz w:val="28"/>
          <w:szCs w:val="28"/>
          <w:lang w:val="uk-UA"/>
        </w:rPr>
      </w:pPr>
      <w:r w:rsidRPr="00FE080E">
        <w:rPr>
          <w:rFonts w:ascii="Times New Roman" w:hAnsi="Times New Roman" w:cs="Times New Roman"/>
          <w:sz w:val="28"/>
          <w:szCs w:val="28"/>
          <w:lang w:val="uk-UA"/>
        </w:rPr>
        <w:lastRenderedPageBreak/>
        <w:t xml:space="preserve">За підсумками </w:t>
      </w:r>
      <w:r w:rsidRPr="00FE080E">
        <w:rPr>
          <w:rFonts w:ascii="Times New Roman" w:hAnsi="Times New Roman" w:cs="Times New Roman"/>
          <w:sz w:val="28"/>
          <w:szCs w:val="28"/>
          <w:lang w:val="uk-UA" w:eastAsia="uk-UA"/>
        </w:rPr>
        <w:t>2018-2019 навчального року високий рів</w:t>
      </w:r>
      <w:r w:rsidR="00072868" w:rsidRPr="00FE080E">
        <w:rPr>
          <w:rFonts w:ascii="Times New Roman" w:hAnsi="Times New Roman" w:cs="Times New Roman"/>
          <w:sz w:val="28"/>
          <w:szCs w:val="28"/>
          <w:lang w:val="uk-UA" w:eastAsia="uk-UA"/>
        </w:rPr>
        <w:t xml:space="preserve">ень навчальних досягнень мають </w:t>
      </w:r>
      <w:r w:rsidRPr="00FE080E">
        <w:rPr>
          <w:rFonts w:ascii="Times New Roman" w:hAnsi="Times New Roman" w:cs="Times New Roman"/>
          <w:sz w:val="28"/>
          <w:szCs w:val="28"/>
          <w:lang w:val="uk-UA" w:eastAsia="uk-UA"/>
        </w:rPr>
        <w:t xml:space="preserve">17 (8%) </w:t>
      </w:r>
      <w:r w:rsidR="00072868" w:rsidRPr="00FE080E">
        <w:rPr>
          <w:rFonts w:ascii="Times New Roman" w:hAnsi="Times New Roman" w:cs="Times New Roman"/>
          <w:sz w:val="28"/>
          <w:szCs w:val="28"/>
          <w:lang w:val="uk-UA" w:eastAsia="uk-UA"/>
        </w:rPr>
        <w:t xml:space="preserve">здобувачів освіти, достатній – </w:t>
      </w:r>
      <w:r w:rsidRPr="00FE080E">
        <w:rPr>
          <w:rFonts w:ascii="Times New Roman" w:hAnsi="Times New Roman" w:cs="Times New Roman"/>
          <w:sz w:val="28"/>
          <w:szCs w:val="28"/>
          <w:lang w:val="uk-UA" w:eastAsia="uk-UA"/>
        </w:rPr>
        <w:t xml:space="preserve">67 (32 %), середній </w:t>
      </w:r>
      <w:r w:rsidR="00072868" w:rsidRPr="00FE080E">
        <w:rPr>
          <w:rFonts w:ascii="Times New Roman" w:hAnsi="Times New Roman" w:cs="Times New Roman"/>
          <w:sz w:val="28"/>
          <w:szCs w:val="28"/>
          <w:lang w:val="uk-UA" w:eastAsia="uk-UA"/>
        </w:rPr>
        <w:t xml:space="preserve">– 98 (46%), початковий рівень – 0. Загалом </w:t>
      </w:r>
      <w:r w:rsidRPr="00FE080E">
        <w:rPr>
          <w:rFonts w:ascii="Times New Roman" w:hAnsi="Times New Roman" w:cs="Times New Roman"/>
          <w:sz w:val="28"/>
          <w:szCs w:val="28"/>
          <w:lang w:val="uk-UA" w:eastAsia="uk-UA"/>
        </w:rPr>
        <w:t>якість знань по школі склала 44%.</w:t>
      </w:r>
      <w:r w:rsidR="00872831">
        <w:rPr>
          <w:rFonts w:ascii="Times New Roman" w:hAnsi="Times New Roman" w:cs="Times New Roman"/>
          <w:sz w:val="28"/>
          <w:szCs w:val="28"/>
          <w:lang w:val="uk-UA" w:eastAsia="uk-UA"/>
        </w:rPr>
        <w:t xml:space="preserve"> </w:t>
      </w:r>
      <w:r w:rsidR="00072868" w:rsidRPr="00872831">
        <w:rPr>
          <w:rFonts w:ascii="Times New Roman" w:hAnsi="Times New Roman" w:cs="Times New Roman"/>
          <w:sz w:val="28"/>
          <w:szCs w:val="28"/>
          <w:lang w:val="uk-UA"/>
        </w:rPr>
        <w:t>Вихованці високого рівня навчальних досягнень</w:t>
      </w:r>
      <w:r w:rsidRPr="00872831">
        <w:rPr>
          <w:rFonts w:ascii="Times New Roman" w:hAnsi="Times New Roman" w:cs="Times New Roman"/>
          <w:sz w:val="28"/>
          <w:szCs w:val="28"/>
          <w:lang w:val="uk-UA"/>
        </w:rPr>
        <w:t xml:space="preserve"> </w:t>
      </w:r>
      <w:r w:rsidR="00072868" w:rsidRPr="00872831">
        <w:rPr>
          <w:rFonts w:ascii="Times New Roman" w:hAnsi="Times New Roman" w:cs="Times New Roman"/>
          <w:sz w:val="28"/>
          <w:szCs w:val="28"/>
          <w:lang w:val="uk-UA"/>
        </w:rPr>
        <w:t>нагороджені похвальними листами</w:t>
      </w:r>
      <w:r w:rsidRPr="00872831">
        <w:rPr>
          <w:rFonts w:ascii="Times New Roman" w:hAnsi="Times New Roman" w:cs="Times New Roman"/>
          <w:sz w:val="28"/>
          <w:szCs w:val="28"/>
          <w:lang w:val="uk-UA"/>
        </w:rPr>
        <w:t xml:space="preserve"> «За високі д</w:t>
      </w:r>
      <w:r w:rsidR="00072868" w:rsidRPr="00872831">
        <w:rPr>
          <w:rFonts w:ascii="Times New Roman" w:hAnsi="Times New Roman" w:cs="Times New Roman"/>
          <w:sz w:val="28"/>
          <w:szCs w:val="28"/>
          <w:lang w:val="uk-UA"/>
        </w:rPr>
        <w:t xml:space="preserve">осягнення в навчанні», 1 учень 9 класу отримав свідоцтво </w:t>
      </w:r>
      <w:r w:rsidRPr="00872831">
        <w:rPr>
          <w:rFonts w:ascii="Times New Roman" w:hAnsi="Times New Roman" w:cs="Times New Roman"/>
          <w:sz w:val="28"/>
          <w:szCs w:val="28"/>
          <w:lang w:val="uk-UA"/>
        </w:rPr>
        <w:t>про базову загальну середню освіту з відзнакою.</w:t>
      </w:r>
    </w:p>
    <w:p w:rsidR="005E769F" w:rsidRDefault="005E769F" w:rsidP="00A43289">
      <w:pPr>
        <w:jc w:val="both"/>
        <w:rPr>
          <w:sz w:val="28"/>
          <w:szCs w:val="28"/>
          <w:lang w:val="uk-UA"/>
        </w:rPr>
      </w:pPr>
      <w:r>
        <w:rPr>
          <w:noProof/>
          <w:sz w:val="28"/>
          <w:szCs w:val="28"/>
        </w:rPr>
        <w:drawing>
          <wp:inline distT="0" distB="0" distL="0" distR="0">
            <wp:extent cx="6143625" cy="2200275"/>
            <wp:effectExtent l="0" t="0" r="0" b="0"/>
            <wp:docPr id="1" name="Рисунок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769F" w:rsidRDefault="005E769F" w:rsidP="00192915">
      <w:pPr>
        <w:pStyle w:val="1"/>
        <w:ind w:firstLine="851"/>
        <w:rPr>
          <w:rFonts w:ascii="Times New Roman" w:eastAsia="Times New Roman" w:hAnsi="Times New Roman"/>
          <w:sz w:val="28"/>
          <w:szCs w:val="28"/>
          <w:lang w:eastAsia="ru-RU"/>
        </w:rPr>
      </w:pPr>
      <w:r>
        <w:rPr>
          <w:rFonts w:ascii="Times New Roman" w:hAnsi="Times New Roman"/>
          <w:bCs/>
          <w:kern w:val="32"/>
          <w:sz w:val="28"/>
          <w:szCs w:val="28"/>
        </w:rPr>
        <w:t>Згідно з Порядком проведення держаної підсумкової атестації, затвердженого наказом Міністерства освіти і науки України від 07 грудня 2018 року №1369, зареєстрованого в</w:t>
      </w:r>
      <w:r w:rsidR="00072868">
        <w:rPr>
          <w:rFonts w:ascii="Times New Roman" w:hAnsi="Times New Roman"/>
          <w:bCs/>
          <w:kern w:val="32"/>
          <w:sz w:val="28"/>
          <w:szCs w:val="28"/>
        </w:rPr>
        <w:t xml:space="preserve"> Міністерстві юстиції України</w:t>
      </w:r>
      <w:r>
        <w:rPr>
          <w:rFonts w:ascii="Times New Roman" w:hAnsi="Times New Roman"/>
          <w:bCs/>
          <w:kern w:val="32"/>
          <w:sz w:val="28"/>
          <w:szCs w:val="28"/>
        </w:rPr>
        <w:t xml:space="preserve"> 02 січня 2019 року за № 38/32979, наказами Міністерства освіти і науки України: №59 від 25 січня 2019 року «Про проведення в 2018/2019 навчальному році державної підсумкової атестації осіб, які здобувають загальну середню освіту», №116 від 01 лютого 2019 року «Про внесення зміни до додатка 2 наказу МОН від 25 січня 2019 року №59», рішенням педагогічної ради навчального закладу (протокол №7 від </w:t>
      </w:r>
      <w:r w:rsidR="00072868">
        <w:rPr>
          <w:rFonts w:ascii="Times New Roman" w:hAnsi="Times New Roman"/>
          <w:bCs/>
          <w:kern w:val="32"/>
          <w:sz w:val="28"/>
          <w:szCs w:val="28"/>
        </w:rPr>
        <w:t>29 березня 2019 року) вихованці</w:t>
      </w:r>
      <w:r>
        <w:rPr>
          <w:rFonts w:ascii="Times New Roman" w:hAnsi="Times New Roman"/>
          <w:bCs/>
          <w:kern w:val="32"/>
          <w:sz w:val="28"/>
          <w:szCs w:val="28"/>
        </w:rPr>
        <w:t xml:space="preserve"> </w:t>
      </w:r>
      <w:r w:rsidR="00072868">
        <w:rPr>
          <w:rFonts w:ascii="Times New Roman" w:hAnsi="Times New Roman"/>
          <w:sz w:val="28"/>
          <w:szCs w:val="28"/>
        </w:rPr>
        <w:t>І освітнього рівня</w:t>
      </w:r>
      <w:r>
        <w:rPr>
          <w:rFonts w:ascii="Times New Roman" w:hAnsi="Times New Roman"/>
          <w:sz w:val="28"/>
          <w:szCs w:val="28"/>
        </w:rPr>
        <w:t xml:space="preserve"> складали д</w:t>
      </w:r>
      <w:r w:rsidR="00072868">
        <w:rPr>
          <w:rFonts w:ascii="Times New Roman" w:hAnsi="Times New Roman"/>
          <w:sz w:val="28"/>
          <w:szCs w:val="28"/>
        </w:rPr>
        <w:t>ержавну підсумкову атестацію з</w:t>
      </w:r>
      <w:r>
        <w:rPr>
          <w:rFonts w:ascii="Times New Roman" w:hAnsi="Times New Roman"/>
          <w:sz w:val="28"/>
          <w:szCs w:val="28"/>
        </w:rPr>
        <w:t xml:space="preserve"> у</w:t>
      </w:r>
      <w:r w:rsidR="00072868">
        <w:rPr>
          <w:rFonts w:ascii="Times New Roman" w:hAnsi="Times New Roman"/>
          <w:sz w:val="28"/>
          <w:szCs w:val="28"/>
        </w:rPr>
        <w:t xml:space="preserve">країнської мови та математики, ІІ рівня – </w:t>
      </w:r>
      <w:r>
        <w:rPr>
          <w:rFonts w:ascii="Times New Roman" w:hAnsi="Times New Roman"/>
          <w:sz w:val="28"/>
          <w:szCs w:val="28"/>
        </w:rPr>
        <w:t>з української мови, математики та українсь</w:t>
      </w:r>
      <w:r w:rsidR="00072868">
        <w:rPr>
          <w:rFonts w:ascii="Times New Roman" w:hAnsi="Times New Roman"/>
          <w:sz w:val="28"/>
          <w:szCs w:val="28"/>
        </w:rPr>
        <w:t xml:space="preserve">кої літератури, </w:t>
      </w:r>
      <w:r>
        <w:rPr>
          <w:rFonts w:ascii="Times New Roman" w:hAnsi="Times New Roman"/>
          <w:sz w:val="28"/>
          <w:szCs w:val="28"/>
        </w:rPr>
        <w:t>ІІІ рівня – з укр</w:t>
      </w:r>
      <w:r w:rsidR="00072868">
        <w:rPr>
          <w:rFonts w:ascii="Times New Roman" w:hAnsi="Times New Roman"/>
          <w:sz w:val="28"/>
          <w:szCs w:val="28"/>
        </w:rPr>
        <w:t>аїнської мови та літератури і 2 предметів за вибором</w:t>
      </w:r>
      <w:r>
        <w:rPr>
          <w:rFonts w:ascii="Times New Roman" w:eastAsia="Times New Roman" w:hAnsi="Times New Roman"/>
          <w:sz w:val="28"/>
          <w:szCs w:val="28"/>
          <w:lang w:eastAsia="ru-RU"/>
        </w:rPr>
        <w:t xml:space="preserve"> у формі зовнішнього незалежного оцінювання.</w:t>
      </w:r>
    </w:p>
    <w:p w:rsidR="005E769F" w:rsidRPr="00872831" w:rsidRDefault="00072868" w:rsidP="00192915">
      <w:pPr>
        <w:pStyle w:val="1"/>
        <w:ind w:firstLine="851"/>
        <w:rPr>
          <w:rFonts w:ascii="Times New Roman" w:eastAsia="Times New Roman" w:hAnsi="Times New Roman"/>
          <w:b/>
          <w:sz w:val="28"/>
          <w:szCs w:val="28"/>
          <w:lang w:eastAsia="ru-RU"/>
        </w:rPr>
      </w:pPr>
      <w:r w:rsidRPr="00872831">
        <w:rPr>
          <w:rFonts w:ascii="Times New Roman" w:eastAsia="Times New Roman" w:hAnsi="Times New Roman"/>
          <w:b/>
          <w:sz w:val="28"/>
          <w:szCs w:val="28"/>
          <w:lang w:eastAsia="ru-RU"/>
        </w:rPr>
        <w:t>Результати</w:t>
      </w:r>
      <w:r w:rsidR="005E769F" w:rsidRPr="00872831">
        <w:rPr>
          <w:rFonts w:ascii="Times New Roman" w:eastAsia="Times New Roman" w:hAnsi="Times New Roman"/>
          <w:b/>
          <w:sz w:val="28"/>
          <w:szCs w:val="28"/>
          <w:lang w:eastAsia="ru-RU"/>
        </w:rPr>
        <w:t xml:space="preserve"> ДПА здобувачів освіти 4 класу </w:t>
      </w:r>
    </w:p>
    <w:tbl>
      <w:tblPr>
        <w:tblW w:w="9900" w:type="dxa"/>
        <w:tblInd w:w="108" w:type="dxa"/>
        <w:tblLayout w:type="fixed"/>
        <w:tblLook w:val="04A0" w:firstRow="1" w:lastRow="0" w:firstColumn="1" w:lastColumn="0" w:noHBand="0" w:noVBand="1"/>
      </w:tblPr>
      <w:tblGrid>
        <w:gridCol w:w="2161"/>
        <w:gridCol w:w="1100"/>
        <w:gridCol w:w="1275"/>
        <w:gridCol w:w="1560"/>
        <w:gridCol w:w="1346"/>
        <w:gridCol w:w="1347"/>
        <w:gridCol w:w="1111"/>
      </w:tblGrid>
      <w:tr w:rsidR="005E769F" w:rsidTr="00A43289">
        <w:trPr>
          <w:cantSplit/>
          <w:trHeight w:val="274"/>
        </w:trPr>
        <w:tc>
          <w:tcPr>
            <w:tcW w:w="2161" w:type="dxa"/>
            <w:vMerge w:val="restart"/>
            <w:tcBorders>
              <w:top w:val="single" w:sz="8" w:space="0" w:color="000000"/>
              <w:left w:val="single" w:sz="4" w:space="0" w:color="000000"/>
              <w:bottom w:val="single" w:sz="8" w:space="0" w:color="000000"/>
              <w:right w:val="nil"/>
            </w:tcBorders>
            <w:hideMark/>
          </w:tcPr>
          <w:p w:rsidR="005E769F" w:rsidRDefault="005E769F" w:rsidP="00A43289">
            <w:pPr>
              <w:pStyle w:val="a4"/>
              <w:ind w:firstLine="34"/>
              <w:jc w:val="center"/>
              <w:rPr>
                <w:sz w:val="24"/>
                <w:szCs w:val="24"/>
              </w:rPr>
            </w:pPr>
            <w:r>
              <w:rPr>
                <w:sz w:val="24"/>
                <w:szCs w:val="24"/>
              </w:rPr>
              <w:t>Навчальний</w:t>
            </w:r>
          </w:p>
          <w:p w:rsidR="005E769F" w:rsidRDefault="00A43289" w:rsidP="00A43289">
            <w:pPr>
              <w:pStyle w:val="a4"/>
              <w:rPr>
                <w:sz w:val="24"/>
                <w:szCs w:val="24"/>
              </w:rPr>
            </w:pPr>
            <w:r>
              <w:rPr>
                <w:sz w:val="24"/>
                <w:szCs w:val="24"/>
                <w:lang w:val="uk-UA"/>
              </w:rPr>
              <w:t xml:space="preserve">        </w:t>
            </w:r>
            <w:r w:rsidR="005E769F">
              <w:rPr>
                <w:sz w:val="24"/>
                <w:szCs w:val="24"/>
              </w:rPr>
              <w:t>предмет</w:t>
            </w:r>
          </w:p>
        </w:tc>
        <w:tc>
          <w:tcPr>
            <w:tcW w:w="1100" w:type="dxa"/>
            <w:vMerge w:val="restart"/>
            <w:tcBorders>
              <w:top w:val="single" w:sz="8" w:space="0" w:color="000000"/>
              <w:left w:val="single" w:sz="4" w:space="0" w:color="000000"/>
              <w:bottom w:val="single" w:sz="8" w:space="0" w:color="000000"/>
              <w:right w:val="nil"/>
            </w:tcBorders>
            <w:hideMark/>
          </w:tcPr>
          <w:p w:rsidR="005E769F" w:rsidRDefault="005E769F" w:rsidP="00A43289">
            <w:pPr>
              <w:pStyle w:val="a4"/>
              <w:rPr>
                <w:sz w:val="24"/>
                <w:szCs w:val="24"/>
              </w:rPr>
            </w:pPr>
            <w:r>
              <w:rPr>
                <w:sz w:val="24"/>
                <w:szCs w:val="24"/>
                <w:lang w:val="uk-UA"/>
              </w:rPr>
              <w:t xml:space="preserve">Всього </w:t>
            </w:r>
            <w:r>
              <w:rPr>
                <w:sz w:val="24"/>
                <w:szCs w:val="24"/>
              </w:rPr>
              <w:t>учнів</w:t>
            </w:r>
          </w:p>
        </w:tc>
        <w:tc>
          <w:tcPr>
            <w:tcW w:w="1275" w:type="dxa"/>
            <w:vMerge w:val="restart"/>
            <w:tcBorders>
              <w:top w:val="single" w:sz="8" w:space="0" w:color="000000"/>
              <w:left w:val="single" w:sz="4" w:space="0" w:color="000000"/>
              <w:bottom w:val="single" w:sz="8" w:space="0" w:color="000000"/>
              <w:right w:val="nil"/>
            </w:tcBorders>
            <w:hideMark/>
          </w:tcPr>
          <w:p w:rsidR="005E769F" w:rsidRDefault="005E769F" w:rsidP="00A43289">
            <w:pPr>
              <w:pStyle w:val="a4"/>
              <w:rPr>
                <w:sz w:val="24"/>
                <w:szCs w:val="24"/>
              </w:rPr>
            </w:pPr>
            <w:r>
              <w:rPr>
                <w:sz w:val="24"/>
                <w:szCs w:val="24"/>
              </w:rPr>
              <w:t>Складали ДПА</w:t>
            </w:r>
          </w:p>
        </w:tc>
        <w:tc>
          <w:tcPr>
            <w:tcW w:w="5364" w:type="dxa"/>
            <w:gridSpan w:val="4"/>
            <w:tcBorders>
              <w:top w:val="single" w:sz="8" w:space="0" w:color="000000"/>
              <w:left w:val="single" w:sz="4" w:space="0" w:color="000000"/>
              <w:bottom w:val="nil"/>
              <w:right w:val="single" w:sz="8" w:space="0" w:color="000000"/>
            </w:tcBorders>
            <w:vAlign w:val="center"/>
            <w:hideMark/>
          </w:tcPr>
          <w:p w:rsidR="005E769F" w:rsidRDefault="005E769F" w:rsidP="00192915">
            <w:pPr>
              <w:pStyle w:val="a4"/>
              <w:ind w:firstLine="851"/>
              <w:jc w:val="center"/>
              <w:rPr>
                <w:sz w:val="24"/>
                <w:szCs w:val="24"/>
                <w:lang w:val="uk-UA"/>
              </w:rPr>
            </w:pPr>
            <w:r>
              <w:rPr>
                <w:bCs/>
                <w:sz w:val="24"/>
                <w:szCs w:val="24"/>
              </w:rPr>
              <w:t>Рів</w:t>
            </w:r>
            <w:r>
              <w:rPr>
                <w:bCs/>
                <w:sz w:val="24"/>
                <w:szCs w:val="24"/>
                <w:lang w:val="uk-UA"/>
              </w:rPr>
              <w:t>ні</w:t>
            </w:r>
            <w:r>
              <w:rPr>
                <w:bCs/>
                <w:sz w:val="24"/>
                <w:szCs w:val="24"/>
              </w:rPr>
              <w:t xml:space="preserve"> навчальних досягнень </w:t>
            </w:r>
          </w:p>
        </w:tc>
      </w:tr>
      <w:tr w:rsidR="005E769F" w:rsidTr="00A43289">
        <w:trPr>
          <w:cantSplit/>
          <w:trHeight w:val="443"/>
        </w:trPr>
        <w:tc>
          <w:tcPr>
            <w:tcW w:w="2161" w:type="dxa"/>
            <w:vMerge/>
            <w:tcBorders>
              <w:top w:val="single" w:sz="8" w:space="0" w:color="000000"/>
              <w:left w:val="single" w:sz="4" w:space="0" w:color="000000"/>
              <w:bottom w:val="single" w:sz="8" w:space="0" w:color="000000"/>
              <w:right w:val="nil"/>
            </w:tcBorders>
            <w:vAlign w:val="center"/>
            <w:hideMark/>
          </w:tcPr>
          <w:p w:rsidR="005E769F" w:rsidRDefault="005E769F" w:rsidP="00192915">
            <w:pPr>
              <w:ind w:firstLine="851"/>
            </w:pPr>
          </w:p>
        </w:tc>
        <w:tc>
          <w:tcPr>
            <w:tcW w:w="1100" w:type="dxa"/>
            <w:vMerge/>
            <w:tcBorders>
              <w:top w:val="single" w:sz="8" w:space="0" w:color="000000"/>
              <w:left w:val="single" w:sz="4" w:space="0" w:color="000000"/>
              <w:bottom w:val="single" w:sz="8" w:space="0" w:color="000000"/>
              <w:right w:val="nil"/>
            </w:tcBorders>
            <w:vAlign w:val="center"/>
            <w:hideMark/>
          </w:tcPr>
          <w:p w:rsidR="005E769F" w:rsidRDefault="005E769F" w:rsidP="00192915">
            <w:pPr>
              <w:ind w:firstLine="851"/>
            </w:pPr>
          </w:p>
        </w:tc>
        <w:tc>
          <w:tcPr>
            <w:tcW w:w="1275" w:type="dxa"/>
            <w:vMerge/>
            <w:tcBorders>
              <w:top w:val="single" w:sz="8" w:space="0" w:color="000000"/>
              <w:left w:val="single" w:sz="4" w:space="0" w:color="000000"/>
              <w:bottom w:val="single" w:sz="8" w:space="0" w:color="000000"/>
              <w:right w:val="nil"/>
            </w:tcBorders>
            <w:vAlign w:val="center"/>
            <w:hideMark/>
          </w:tcPr>
          <w:p w:rsidR="005E769F" w:rsidRDefault="005E769F" w:rsidP="00192915">
            <w:pPr>
              <w:ind w:firstLine="851"/>
            </w:pPr>
          </w:p>
        </w:tc>
        <w:tc>
          <w:tcPr>
            <w:tcW w:w="1560" w:type="dxa"/>
            <w:tcBorders>
              <w:top w:val="single" w:sz="8" w:space="0" w:color="000000"/>
              <w:left w:val="single" w:sz="4" w:space="0" w:color="000000"/>
              <w:bottom w:val="single" w:sz="4" w:space="0" w:color="000000"/>
              <w:right w:val="nil"/>
            </w:tcBorders>
            <w:vAlign w:val="center"/>
            <w:hideMark/>
          </w:tcPr>
          <w:p w:rsidR="005E769F" w:rsidRDefault="005E769F" w:rsidP="00A43289">
            <w:pPr>
              <w:pStyle w:val="a4"/>
              <w:rPr>
                <w:sz w:val="24"/>
                <w:szCs w:val="28"/>
              </w:rPr>
            </w:pPr>
            <w:r>
              <w:rPr>
                <w:sz w:val="24"/>
                <w:szCs w:val="28"/>
              </w:rPr>
              <w:t xml:space="preserve">Початковий </w:t>
            </w:r>
          </w:p>
        </w:tc>
        <w:tc>
          <w:tcPr>
            <w:tcW w:w="1346" w:type="dxa"/>
            <w:tcBorders>
              <w:top w:val="single" w:sz="8" w:space="0" w:color="000000"/>
              <w:left w:val="single" w:sz="8" w:space="0" w:color="000000"/>
              <w:bottom w:val="single" w:sz="4" w:space="0" w:color="000000"/>
              <w:right w:val="nil"/>
            </w:tcBorders>
            <w:vAlign w:val="center"/>
            <w:hideMark/>
          </w:tcPr>
          <w:p w:rsidR="005E769F" w:rsidRDefault="00065379" w:rsidP="00A43289">
            <w:pPr>
              <w:pStyle w:val="a4"/>
              <w:rPr>
                <w:sz w:val="24"/>
                <w:szCs w:val="28"/>
              </w:rPr>
            </w:pPr>
            <w:r>
              <w:rPr>
                <w:sz w:val="24"/>
                <w:szCs w:val="28"/>
              </w:rPr>
              <w:t xml:space="preserve">Середній  </w:t>
            </w:r>
            <w:r w:rsidR="005E769F">
              <w:rPr>
                <w:sz w:val="24"/>
                <w:szCs w:val="28"/>
              </w:rPr>
              <w:t xml:space="preserve">                                                 </w:t>
            </w:r>
          </w:p>
        </w:tc>
        <w:tc>
          <w:tcPr>
            <w:tcW w:w="1347" w:type="dxa"/>
            <w:tcBorders>
              <w:top w:val="single" w:sz="8" w:space="0" w:color="000000"/>
              <w:left w:val="single" w:sz="8" w:space="0" w:color="000000"/>
              <w:bottom w:val="single" w:sz="4" w:space="0" w:color="000000"/>
              <w:right w:val="nil"/>
            </w:tcBorders>
            <w:vAlign w:val="center"/>
            <w:hideMark/>
          </w:tcPr>
          <w:p w:rsidR="005E769F" w:rsidRDefault="005E769F" w:rsidP="00A43289">
            <w:pPr>
              <w:pStyle w:val="a4"/>
              <w:rPr>
                <w:sz w:val="24"/>
                <w:szCs w:val="28"/>
              </w:rPr>
            </w:pPr>
            <w:r>
              <w:rPr>
                <w:sz w:val="24"/>
                <w:szCs w:val="28"/>
              </w:rPr>
              <w:t xml:space="preserve">Достатній </w:t>
            </w:r>
          </w:p>
        </w:tc>
        <w:tc>
          <w:tcPr>
            <w:tcW w:w="1111" w:type="dxa"/>
            <w:tcBorders>
              <w:top w:val="single" w:sz="8" w:space="0" w:color="000000"/>
              <w:left w:val="single" w:sz="8" w:space="0" w:color="000000"/>
              <w:bottom w:val="single" w:sz="4" w:space="0" w:color="000000"/>
              <w:right w:val="single" w:sz="8" w:space="0" w:color="000000"/>
            </w:tcBorders>
            <w:vAlign w:val="center"/>
            <w:hideMark/>
          </w:tcPr>
          <w:p w:rsidR="005E769F" w:rsidRDefault="005E769F" w:rsidP="00A43289">
            <w:pPr>
              <w:pStyle w:val="a4"/>
              <w:rPr>
                <w:sz w:val="24"/>
                <w:szCs w:val="28"/>
              </w:rPr>
            </w:pPr>
            <w:r>
              <w:rPr>
                <w:sz w:val="24"/>
                <w:szCs w:val="28"/>
              </w:rPr>
              <w:t xml:space="preserve">Високий </w:t>
            </w:r>
          </w:p>
        </w:tc>
      </w:tr>
      <w:tr w:rsidR="005E769F" w:rsidTr="00A43289">
        <w:trPr>
          <w:trHeight w:val="331"/>
        </w:trPr>
        <w:tc>
          <w:tcPr>
            <w:tcW w:w="2161" w:type="dxa"/>
            <w:tcBorders>
              <w:top w:val="nil"/>
              <w:left w:val="single" w:sz="4" w:space="0" w:color="000000"/>
              <w:bottom w:val="single" w:sz="4" w:space="0" w:color="000000"/>
              <w:right w:val="nil"/>
            </w:tcBorders>
            <w:vAlign w:val="center"/>
            <w:hideMark/>
          </w:tcPr>
          <w:p w:rsidR="005E769F" w:rsidRDefault="005E769F" w:rsidP="00A43289">
            <w:pPr>
              <w:pStyle w:val="a4"/>
              <w:rPr>
                <w:sz w:val="24"/>
                <w:szCs w:val="24"/>
              </w:rPr>
            </w:pPr>
            <w:r>
              <w:rPr>
                <w:sz w:val="24"/>
                <w:szCs w:val="24"/>
              </w:rPr>
              <w:t>Українська мова</w:t>
            </w:r>
          </w:p>
        </w:tc>
        <w:tc>
          <w:tcPr>
            <w:tcW w:w="1100" w:type="dxa"/>
            <w:tcBorders>
              <w:top w:val="nil"/>
              <w:left w:val="single" w:sz="4" w:space="0" w:color="000000"/>
              <w:bottom w:val="single" w:sz="4" w:space="0" w:color="000000"/>
              <w:right w:val="nil"/>
            </w:tcBorders>
            <w:vAlign w:val="center"/>
            <w:hideMark/>
          </w:tcPr>
          <w:p w:rsidR="005E769F" w:rsidRDefault="005E769F" w:rsidP="00A43289">
            <w:pPr>
              <w:pStyle w:val="a4"/>
              <w:rPr>
                <w:sz w:val="24"/>
                <w:szCs w:val="24"/>
              </w:rPr>
            </w:pPr>
            <w:r>
              <w:rPr>
                <w:sz w:val="24"/>
                <w:szCs w:val="24"/>
              </w:rPr>
              <w:t>24</w:t>
            </w:r>
          </w:p>
        </w:tc>
        <w:tc>
          <w:tcPr>
            <w:tcW w:w="1275" w:type="dxa"/>
            <w:tcBorders>
              <w:top w:val="nil"/>
              <w:left w:val="single" w:sz="4" w:space="0" w:color="000000"/>
              <w:bottom w:val="single" w:sz="4" w:space="0" w:color="000000"/>
              <w:right w:val="nil"/>
            </w:tcBorders>
            <w:vAlign w:val="center"/>
            <w:hideMark/>
          </w:tcPr>
          <w:p w:rsidR="005E769F" w:rsidRDefault="005E769F" w:rsidP="00A43289">
            <w:pPr>
              <w:pStyle w:val="a4"/>
              <w:rPr>
                <w:sz w:val="24"/>
                <w:szCs w:val="24"/>
              </w:rPr>
            </w:pPr>
            <w:r>
              <w:rPr>
                <w:sz w:val="24"/>
                <w:szCs w:val="24"/>
              </w:rPr>
              <w:t>21</w:t>
            </w:r>
          </w:p>
        </w:tc>
        <w:tc>
          <w:tcPr>
            <w:tcW w:w="1560" w:type="dxa"/>
            <w:tcBorders>
              <w:top w:val="single" w:sz="4" w:space="0" w:color="000000"/>
              <w:left w:val="single" w:sz="8" w:space="0" w:color="000000"/>
              <w:bottom w:val="single" w:sz="4" w:space="0" w:color="000000"/>
              <w:right w:val="nil"/>
            </w:tcBorders>
            <w:vAlign w:val="center"/>
            <w:hideMark/>
          </w:tcPr>
          <w:p w:rsidR="005E769F" w:rsidRDefault="005E769F" w:rsidP="00192915">
            <w:pPr>
              <w:pStyle w:val="a4"/>
              <w:ind w:firstLine="851"/>
              <w:jc w:val="center"/>
              <w:rPr>
                <w:sz w:val="24"/>
                <w:szCs w:val="24"/>
              </w:rPr>
            </w:pPr>
            <w:r>
              <w:rPr>
                <w:sz w:val="24"/>
                <w:szCs w:val="24"/>
              </w:rPr>
              <w:t>-</w:t>
            </w:r>
          </w:p>
        </w:tc>
        <w:tc>
          <w:tcPr>
            <w:tcW w:w="1346" w:type="dxa"/>
            <w:tcBorders>
              <w:top w:val="single" w:sz="4" w:space="0" w:color="000000"/>
              <w:left w:val="single" w:sz="8" w:space="0" w:color="000000"/>
              <w:bottom w:val="single" w:sz="4" w:space="0" w:color="000000"/>
              <w:right w:val="nil"/>
            </w:tcBorders>
            <w:vAlign w:val="center"/>
            <w:hideMark/>
          </w:tcPr>
          <w:p w:rsidR="005E769F" w:rsidRDefault="005E769F" w:rsidP="00A43289">
            <w:pPr>
              <w:pStyle w:val="a4"/>
              <w:rPr>
                <w:sz w:val="24"/>
                <w:szCs w:val="24"/>
              </w:rPr>
            </w:pPr>
            <w:r>
              <w:rPr>
                <w:sz w:val="24"/>
                <w:szCs w:val="24"/>
              </w:rPr>
              <w:t>4-19%</w:t>
            </w:r>
          </w:p>
        </w:tc>
        <w:tc>
          <w:tcPr>
            <w:tcW w:w="1347" w:type="dxa"/>
            <w:tcBorders>
              <w:top w:val="single" w:sz="4" w:space="0" w:color="000000"/>
              <w:left w:val="single" w:sz="8" w:space="0" w:color="000000"/>
              <w:bottom w:val="single" w:sz="4" w:space="0" w:color="000000"/>
              <w:right w:val="nil"/>
            </w:tcBorders>
            <w:vAlign w:val="center"/>
            <w:hideMark/>
          </w:tcPr>
          <w:p w:rsidR="005E769F" w:rsidRDefault="005E769F" w:rsidP="00A43289">
            <w:pPr>
              <w:pStyle w:val="a4"/>
              <w:rPr>
                <w:sz w:val="24"/>
                <w:szCs w:val="24"/>
              </w:rPr>
            </w:pPr>
            <w:r>
              <w:rPr>
                <w:sz w:val="24"/>
                <w:szCs w:val="24"/>
              </w:rPr>
              <w:t>7-33%</w:t>
            </w:r>
          </w:p>
        </w:tc>
        <w:tc>
          <w:tcPr>
            <w:tcW w:w="1111" w:type="dxa"/>
            <w:tcBorders>
              <w:top w:val="single" w:sz="4" w:space="0" w:color="000000"/>
              <w:left w:val="single" w:sz="8" w:space="0" w:color="000000"/>
              <w:bottom w:val="single" w:sz="4" w:space="0" w:color="000000"/>
              <w:right w:val="single" w:sz="8" w:space="0" w:color="000000"/>
            </w:tcBorders>
            <w:vAlign w:val="center"/>
            <w:hideMark/>
          </w:tcPr>
          <w:p w:rsidR="005E769F" w:rsidRDefault="005E769F" w:rsidP="00A43289">
            <w:pPr>
              <w:pStyle w:val="a4"/>
              <w:rPr>
                <w:sz w:val="24"/>
                <w:szCs w:val="24"/>
              </w:rPr>
            </w:pPr>
            <w:r>
              <w:rPr>
                <w:sz w:val="24"/>
                <w:szCs w:val="24"/>
              </w:rPr>
              <w:t>10-48%</w:t>
            </w:r>
          </w:p>
        </w:tc>
      </w:tr>
      <w:tr w:rsidR="005E769F" w:rsidTr="00A43289">
        <w:trPr>
          <w:trHeight w:val="331"/>
        </w:trPr>
        <w:tc>
          <w:tcPr>
            <w:tcW w:w="2161" w:type="dxa"/>
            <w:tcBorders>
              <w:top w:val="single" w:sz="4" w:space="0" w:color="auto"/>
              <w:left w:val="single" w:sz="4" w:space="0" w:color="000000"/>
              <w:bottom w:val="single" w:sz="4" w:space="0" w:color="000000"/>
              <w:right w:val="nil"/>
            </w:tcBorders>
            <w:vAlign w:val="center"/>
            <w:hideMark/>
          </w:tcPr>
          <w:p w:rsidR="005E769F" w:rsidRDefault="005E769F" w:rsidP="00A43289">
            <w:pPr>
              <w:pStyle w:val="a4"/>
              <w:ind w:firstLine="34"/>
              <w:rPr>
                <w:sz w:val="24"/>
                <w:szCs w:val="24"/>
              </w:rPr>
            </w:pPr>
            <w:r>
              <w:rPr>
                <w:sz w:val="24"/>
                <w:szCs w:val="24"/>
              </w:rPr>
              <w:t>Математика</w:t>
            </w:r>
          </w:p>
        </w:tc>
        <w:tc>
          <w:tcPr>
            <w:tcW w:w="1100" w:type="dxa"/>
            <w:tcBorders>
              <w:top w:val="single" w:sz="4" w:space="0" w:color="auto"/>
              <w:left w:val="single" w:sz="4" w:space="0" w:color="000000"/>
              <w:bottom w:val="single" w:sz="4" w:space="0" w:color="000000"/>
              <w:right w:val="nil"/>
            </w:tcBorders>
            <w:vAlign w:val="center"/>
            <w:hideMark/>
          </w:tcPr>
          <w:p w:rsidR="005E769F" w:rsidRDefault="005E769F" w:rsidP="00A43289">
            <w:pPr>
              <w:pStyle w:val="a4"/>
              <w:rPr>
                <w:sz w:val="24"/>
                <w:szCs w:val="24"/>
              </w:rPr>
            </w:pPr>
            <w:r>
              <w:rPr>
                <w:sz w:val="24"/>
                <w:szCs w:val="24"/>
              </w:rPr>
              <w:t>24</w:t>
            </w:r>
          </w:p>
        </w:tc>
        <w:tc>
          <w:tcPr>
            <w:tcW w:w="1275" w:type="dxa"/>
            <w:tcBorders>
              <w:top w:val="nil"/>
              <w:left w:val="single" w:sz="4" w:space="0" w:color="000000"/>
              <w:bottom w:val="single" w:sz="4" w:space="0" w:color="000000"/>
              <w:right w:val="nil"/>
            </w:tcBorders>
            <w:vAlign w:val="center"/>
            <w:hideMark/>
          </w:tcPr>
          <w:p w:rsidR="005E769F" w:rsidRDefault="005E769F" w:rsidP="00A43289">
            <w:pPr>
              <w:pStyle w:val="a4"/>
              <w:rPr>
                <w:sz w:val="24"/>
                <w:szCs w:val="24"/>
              </w:rPr>
            </w:pPr>
            <w:r>
              <w:rPr>
                <w:sz w:val="24"/>
                <w:szCs w:val="24"/>
              </w:rPr>
              <w:t>22</w:t>
            </w:r>
          </w:p>
        </w:tc>
        <w:tc>
          <w:tcPr>
            <w:tcW w:w="1560" w:type="dxa"/>
            <w:tcBorders>
              <w:top w:val="single" w:sz="4" w:space="0" w:color="000000"/>
              <w:left w:val="single" w:sz="8" w:space="0" w:color="000000"/>
              <w:bottom w:val="single" w:sz="4" w:space="0" w:color="000000"/>
              <w:right w:val="nil"/>
            </w:tcBorders>
            <w:vAlign w:val="center"/>
            <w:hideMark/>
          </w:tcPr>
          <w:p w:rsidR="005E769F" w:rsidRDefault="005E769F" w:rsidP="00192915">
            <w:pPr>
              <w:pStyle w:val="a4"/>
              <w:ind w:firstLine="851"/>
              <w:jc w:val="center"/>
              <w:rPr>
                <w:sz w:val="24"/>
                <w:szCs w:val="24"/>
              </w:rPr>
            </w:pPr>
            <w:r>
              <w:rPr>
                <w:sz w:val="24"/>
                <w:szCs w:val="24"/>
              </w:rPr>
              <w:t>-</w:t>
            </w:r>
          </w:p>
        </w:tc>
        <w:tc>
          <w:tcPr>
            <w:tcW w:w="1346" w:type="dxa"/>
            <w:tcBorders>
              <w:top w:val="single" w:sz="4" w:space="0" w:color="000000"/>
              <w:left w:val="single" w:sz="8" w:space="0" w:color="000000"/>
              <w:bottom w:val="single" w:sz="4" w:space="0" w:color="000000"/>
              <w:right w:val="nil"/>
            </w:tcBorders>
            <w:vAlign w:val="center"/>
            <w:hideMark/>
          </w:tcPr>
          <w:p w:rsidR="005E769F" w:rsidRDefault="005E769F" w:rsidP="00A43289">
            <w:pPr>
              <w:pStyle w:val="a4"/>
              <w:rPr>
                <w:sz w:val="24"/>
                <w:szCs w:val="24"/>
              </w:rPr>
            </w:pPr>
            <w:r>
              <w:rPr>
                <w:sz w:val="24"/>
                <w:szCs w:val="24"/>
              </w:rPr>
              <w:t>2-9%</w:t>
            </w:r>
          </w:p>
        </w:tc>
        <w:tc>
          <w:tcPr>
            <w:tcW w:w="1347" w:type="dxa"/>
            <w:tcBorders>
              <w:top w:val="single" w:sz="4" w:space="0" w:color="000000"/>
              <w:left w:val="single" w:sz="8" w:space="0" w:color="000000"/>
              <w:bottom w:val="single" w:sz="4" w:space="0" w:color="000000"/>
              <w:right w:val="nil"/>
            </w:tcBorders>
            <w:vAlign w:val="center"/>
            <w:hideMark/>
          </w:tcPr>
          <w:p w:rsidR="005E769F" w:rsidRDefault="005E769F" w:rsidP="00A43289">
            <w:pPr>
              <w:pStyle w:val="a4"/>
              <w:rPr>
                <w:sz w:val="24"/>
                <w:szCs w:val="24"/>
              </w:rPr>
            </w:pPr>
            <w:r>
              <w:rPr>
                <w:sz w:val="24"/>
                <w:szCs w:val="24"/>
              </w:rPr>
              <w:t>9-41%</w:t>
            </w:r>
          </w:p>
        </w:tc>
        <w:tc>
          <w:tcPr>
            <w:tcW w:w="1111" w:type="dxa"/>
            <w:tcBorders>
              <w:top w:val="single" w:sz="4" w:space="0" w:color="000000"/>
              <w:left w:val="single" w:sz="8" w:space="0" w:color="000000"/>
              <w:bottom w:val="single" w:sz="4" w:space="0" w:color="000000"/>
              <w:right w:val="single" w:sz="8" w:space="0" w:color="000000"/>
            </w:tcBorders>
            <w:vAlign w:val="center"/>
            <w:hideMark/>
          </w:tcPr>
          <w:p w:rsidR="005E769F" w:rsidRDefault="005E769F" w:rsidP="00A43289">
            <w:pPr>
              <w:pStyle w:val="a4"/>
              <w:rPr>
                <w:sz w:val="24"/>
                <w:szCs w:val="24"/>
              </w:rPr>
            </w:pPr>
            <w:r>
              <w:rPr>
                <w:sz w:val="24"/>
                <w:szCs w:val="24"/>
              </w:rPr>
              <w:t>11-50%</w:t>
            </w:r>
          </w:p>
        </w:tc>
      </w:tr>
    </w:tbl>
    <w:p w:rsidR="005E769F" w:rsidRPr="00872831" w:rsidRDefault="005E769F" w:rsidP="00192915">
      <w:pPr>
        <w:pStyle w:val="1"/>
        <w:ind w:firstLine="851"/>
        <w:rPr>
          <w:rFonts w:ascii="Times New Roman" w:eastAsia="Times New Roman" w:hAnsi="Times New Roman"/>
          <w:b/>
          <w:sz w:val="28"/>
          <w:szCs w:val="28"/>
          <w:lang w:eastAsia="ru-RU"/>
        </w:rPr>
      </w:pPr>
      <w:r w:rsidRPr="00872831">
        <w:rPr>
          <w:rFonts w:ascii="Times New Roman" w:eastAsia="Times New Roman" w:hAnsi="Times New Roman"/>
          <w:b/>
          <w:sz w:val="28"/>
          <w:szCs w:val="28"/>
          <w:lang w:eastAsia="ru-RU"/>
        </w:rPr>
        <w:t xml:space="preserve">Результати ДПА здобувачів освіти 9 класу </w:t>
      </w:r>
    </w:p>
    <w:tbl>
      <w:tblPr>
        <w:tblW w:w="9930" w:type="dxa"/>
        <w:tblInd w:w="108" w:type="dxa"/>
        <w:tblLayout w:type="fixed"/>
        <w:tblLook w:val="04A0" w:firstRow="1" w:lastRow="0" w:firstColumn="1" w:lastColumn="0" w:noHBand="0" w:noVBand="1"/>
      </w:tblPr>
      <w:tblGrid>
        <w:gridCol w:w="2127"/>
        <w:gridCol w:w="1134"/>
        <w:gridCol w:w="1275"/>
        <w:gridCol w:w="1705"/>
        <w:gridCol w:w="1277"/>
        <w:gridCol w:w="1277"/>
        <w:gridCol w:w="1135"/>
      </w:tblGrid>
      <w:tr w:rsidR="005E769F" w:rsidTr="00A43289">
        <w:trPr>
          <w:cantSplit/>
          <w:trHeight w:val="405"/>
        </w:trPr>
        <w:tc>
          <w:tcPr>
            <w:tcW w:w="2127" w:type="dxa"/>
            <w:vMerge w:val="restart"/>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ind w:firstLine="34"/>
              <w:jc w:val="center"/>
            </w:pPr>
            <w:r>
              <w:rPr>
                <w:lang w:val="uk-UA"/>
              </w:rPr>
              <w:t>Навчальний п</w:t>
            </w:r>
            <w:r>
              <w:t>редмет</w:t>
            </w:r>
          </w:p>
        </w:tc>
        <w:tc>
          <w:tcPr>
            <w:tcW w:w="1134" w:type="dxa"/>
            <w:vMerge w:val="restart"/>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Всього учнів</w:t>
            </w:r>
          </w:p>
        </w:tc>
        <w:tc>
          <w:tcPr>
            <w:tcW w:w="1275" w:type="dxa"/>
            <w:vMerge w:val="restart"/>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rPr>
                <w:lang w:val="uk-UA"/>
              </w:rPr>
            </w:pPr>
            <w:r>
              <w:rPr>
                <w:lang w:val="uk-UA"/>
              </w:rPr>
              <w:t>Складали ДПА</w:t>
            </w:r>
          </w:p>
        </w:tc>
        <w:tc>
          <w:tcPr>
            <w:tcW w:w="5394" w:type="dxa"/>
            <w:gridSpan w:val="4"/>
            <w:tcBorders>
              <w:top w:val="single" w:sz="6" w:space="0" w:color="auto"/>
              <w:left w:val="single" w:sz="6" w:space="0" w:color="auto"/>
              <w:bottom w:val="single" w:sz="6" w:space="0" w:color="auto"/>
              <w:right w:val="single" w:sz="6" w:space="0" w:color="auto"/>
            </w:tcBorders>
          </w:tcPr>
          <w:p w:rsidR="005E769F" w:rsidRDefault="00065379" w:rsidP="00192915">
            <w:pPr>
              <w:widowControl w:val="0"/>
              <w:autoSpaceDE w:val="0"/>
              <w:autoSpaceDN w:val="0"/>
              <w:adjustRightInd w:val="0"/>
              <w:ind w:firstLine="851"/>
              <w:jc w:val="center"/>
              <w:rPr>
                <w:rFonts w:ascii="Times New Roman CYR" w:hAnsi="Times New Roman CYR" w:cs="Times New Roman CYR"/>
              </w:rPr>
            </w:pPr>
            <w:r>
              <w:rPr>
                <w:rFonts w:ascii="Times New Roman CYR" w:hAnsi="Times New Roman CYR" w:cs="Times New Roman CYR"/>
              </w:rPr>
              <w:t xml:space="preserve">Рівні  навчальних </w:t>
            </w:r>
            <w:r w:rsidR="005E769F">
              <w:rPr>
                <w:rFonts w:ascii="Times New Roman CYR" w:hAnsi="Times New Roman CYR" w:cs="Times New Roman CYR"/>
              </w:rPr>
              <w:t>досягнень</w:t>
            </w:r>
          </w:p>
          <w:p w:rsidR="005E769F" w:rsidRDefault="005E769F" w:rsidP="00192915">
            <w:pPr>
              <w:widowControl w:val="0"/>
              <w:autoSpaceDE w:val="0"/>
              <w:autoSpaceDN w:val="0"/>
              <w:adjustRightInd w:val="0"/>
              <w:ind w:firstLine="851"/>
              <w:jc w:val="center"/>
            </w:pPr>
          </w:p>
        </w:tc>
      </w:tr>
      <w:tr w:rsidR="005E769F" w:rsidTr="00A43289">
        <w:trPr>
          <w:cantSplit/>
          <w:trHeight w:val="360"/>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5E769F" w:rsidRDefault="005E769F" w:rsidP="00192915">
            <w:pPr>
              <w:ind w:firstLine="851"/>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5E769F" w:rsidRDefault="005E769F" w:rsidP="00192915">
            <w:pPr>
              <w:ind w:firstLine="851"/>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5E769F" w:rsidRDefault="005E769F" w:rsidP="00192915">
            <w:pPr>
              <w:ind w:firstLine="851"/>
              <w:rPr>
                <w:lang w:val="uk-UA"/>
              </w:rPr>
            </w:pPr>
          </w:p>
        </w:tc>
        <w:tc>
          <w:tcPr>
            <w:tcW w:w="1705"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Початковий</w:t>
            </w:r>
          </w:p>
        </w:tc>
        <w:tc>
          <w:tcPr>
            <w:tcW w:w="1277"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Середній</w:t>
            </w:r>
          </w:p>
        </w:tc>
        <w:tc>
          <w:tcPr>
            <w:tcW w:w="1277"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Достатній</w:t>
            </w:r>
          </w:p>
        </w:tc>
        <w:tc>
          <w:tcPr>
            <w:tcW w:w="1135"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Високий</w:t>
            </w:r>
          </w:p>
        </w:tc>
      </w:tr>
      <w:tr w:rsidR="005E769F" w:rsidTr="00A43289">
        <w:trPr>
          <w:trHeight w:val="375"/>
        </w:trPr>
        <w:tc>
          <w:tcPr>
            <w:tcW w:w="2127"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Українська мова</w:t>
            </w:r>
          </w:p>
        </w:tc>
        <w:tc>
          <w:tcPr>
            <w:tcW w:w="1134"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18</w:t>
            </w:r>
          </w:p>
        </w:tc>
        <w:tc>
          <w:tcPr>
            <w:tcW w:w="1275"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18</w:t>
            </w:r>
          </w:p>
        </w:tc>
        <w:tc>
          <w:tcPr>
            <w:tcW w:w="1705" w:type="dxa"/>
            <w:tcBorders>
              <w:top w:val="single" w:sz="6" w:space="0" w:color="auto"/>
              <w:left w:val="single" w:sz="6" w:space="0" w:color="auto"/>
              <w:bottom w:val="single" w:sz="6" w:space="0" w:color="auto"/>
              <w:right w:val="single" w:sz="6" w:space="0" w:color="auto"/>
            </w:tcBorders>
            <w:hideMark/>
          </w:tcPr>
          <w:p w:rsidR="005E769F" w:rsidRDefault="005E769F" w:rsidP="00192915">
            <w:pPr>
              <w:widowControl w:val="0"/>
              <w:autoSpaceDE w:val="0"/>
              <w:autoSpaceDN w:val="0"/>
              <w:adjustRightInd w:val="0"/>
              <w:ind w:firstLine="851"/>
              <w:jc w:val="center"/>
            </w:pPr>
            <w:r>
              <w:t>-</w:t>
            </w:r>
          </w:p>
        </w:tc>
        <w:tc>
          <w:tcPr>
            <w:tcW w:w="1277"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10-55,6%</w:t>
            </w:r>
          </w:p>
        </w:tc>
        <w:tc>
          <w:tcPr>
            <w:tcW w:w="1277"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5-27,7%</w:t>
            </w:r>
          </w:p>
        </w:tc>
        <w:tc>
          <w:tcPr>
            <w:tcW w:w="1135"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3-16,7%</w:t>
            </w:r>
          </w:p>
        </w:tc>
      </w:tr>
      <w:tr w:rsidR="005E769F" w:rsidTr="00A43289">
        <w:trPr>
          <w:trHeight w:val="375"/>
        </w:trPr>
        <w:tc>
          <w:tcPr>
            <w:tcW w:w="2127"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Математика</w:t>
            </w:r>
          </w:p>
        </w:tc>
        <w:tc>
          <w:tcPr>
            <w:tcW w:w="1134"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18</w:t>
            </w:r>
          </w:p>
        </w:tc>
        <w:tc>
          <w:tcPr>
            <w:tcW w:w="1275"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18</w:t>
            </w:r>
          </w:p>
        </w:tc>
        <w:tc>
          <w:tcPr>
            <w:tcW w:w="1705" w:type="dxa"/>
            <w:tcBorders>
              <w:top w:val="single" w:sz="6" w:space="0" w:color="auto"/>
              <w:left w:val="single" w:sz="6" w:space="0" w:color="auto"/>
              <w:bottom w:val="single" w:sz="6" w:space="0" w:color="auto"/>
              <w:right w:val="single" w:sz="6" w:space="0" w:color="auto"/>
            </w:tcBorders>
            <w:hideMark/>
          </w:tcPr>
          <w:p w:rsidR="005E769F" w:rsidRDefault="005E769F" w:rsidP="00192915">
            <w:pPr>
              <w:widowControl w:val="0"/>
              <w:autoSpaceDE w:val="0"/>
              <w:autoSpaceDN w:val="0"/>
              <w:adjustRightInd w:val="0"/>
              <w:ind w:firstLine="851"/>
              <w:jc w:val="center"/>
            </w:pPr>
            <w:r>
              <w:t>-</w:t>
            </w:r>
          </w:p>
        </w:tc>
        <w:tc>
          <w:tcPr>
            <w:tcW w:w="1277"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13-72%</w:t>
            </w:r>
          </w:p>
        </w:tc>
        <w:tc>
          <w:tcPr>
            <w:tcW w:w="1277"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2-11%</w:t>
            </w:r>
          </w:p>
        </w:tc>
        <w:tc>
          <w:tcPr>
            <w:tcW w:w="1135"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3-17%</w:t>
            </w:r>
          </w:p>
        </w:tc>
      </w:tr>
      <w:tr w:rsidR="005E769F" w:rsidTr="00A43289">
        <w:trPr>
          <w:trHeight w:val="375"/>
        </w:trPr>
        <w:tc>
          <w:tcPr>
            <w:tcW w:w="2127" w:type="dxa"/>
            <w:tcBorders>
              <w:top w:val="single" w:sz="6" w:space="0" w:color="auto"/>
              <w:left w:val="single" w:sz="6" w:space="0" w:color="auto"/>
              <w:bottom w:val="single" w:sz="6" w:space="0" w:color="auto"/>
              <w:right w:val="single" w:sz="6" w:space="0" w:color="auto"/>
            </w:tcBorders>
            <w:hideMark/>
          </w:tcPr>
          <w:p w:rsidR="005E769F" w:rsidRDefault="00A43289" w:rsidP="00A43289">
            <w:pPr>
              <w:widowControl w:val="0"/>
              <w:autoSpaceDE w:val="0"/>
              <w:autoSpaceDN w:val="0"/>
              <w:adjustRightInd w:val="0"/>
              <w:rPr>
                <w:rFonts w:ascii="Times New Roman CYR" w:hAnsi="Times New Roman CYR" w:cs="Times New Roman CYR"/>
              </w:rPr>
            </w:pPr>
            <w:r>
              <w:t>Українськ</w:t>
            </w:r>
            <w:r>
              <w:rPr>
                <w:lang w:val="uk-UA"/>
              </w:rPr>
              <w:t xml:space="preserve">а </w:t>
            </w:r>
            <w:r w:rsidR="005E769F">
              <w:t>література</w:t>
            </w:r>
          </w:p>
        </w:tc>
        <w:tc>
          <w:tcPr>
            <w:tcW w:w="1134"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18</w:t>
            </w:r>
          </w:p>
        </w:tc>
        <w:tc>
          <w:tcPr>
            <w:tcW w:w="1275"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18</w:t>
            </w:r>
          </w:p>
        </w:tc>
        <w:tc>
          <w:tcPr>
            <w:tcW w:w="1705" w:type="dxa"/>
            <w:tcBorders>
              <w:top w:val="single" w:sz="6" w:space="0" w:color="auto"/>
              <w:left w:val="single" w:sz="6" w:space="0" w:color="auto"/>
              <w:bottom w:val="single" w:sz="6" w:space="0" w:color="auto"/>
              <w:right w:val="single" w:sz="6" w:space="0" w:color="auto"/>
            </w:tcBorders>
            <w:hideMark/>
          </w:tcPr>
          <w:p w:rsidR="005E769F" w:rsidRDefault="005E769F" w:rsidP="00192915">
            <w:pPr>
              <w:widowControl w:val="0"/>
              <w:autoSpaceDE w:val="0"/>
              <w:autoSpaceDN w:val="0"/>
              <w:adjustRightInd w:val="0"/>
              <w:ind w:firstLine="851"/>
              <w:jc w:val="center"/>
            </w:pPr>
            <w:r>
              <w:t>-</w:t>
            </w:r>
          </w:p>
        </w:tc>
        <w:tc>
          <w:tcPr>
            <w:tcW w:w="1277"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4-22,2%</w:t>
            </w:r>
          </w:p>
        </w:tc>
        <w:tc>
          <w:tcPr>
            <w:tcW w:w="1277"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11-61,1%</w:t>
            </w:r>
          </w:p>
        </w:tc>
        <w:tc>
          <w:tcPr>
            <w:tcW w:w="1135" w:type="dxa"/>
            <w:tcBorders>
              <w:top w:val="single" w:sz="6" w:space="0" w:color="auto"/>
              <w:left w:val="single" w:sz="6" w:space="0" w:color="auto"/>
              <w:bottom w:val="single" w:sz="6" w:space="0" w:color="auto"/>
              <w:right w:val="single" w:sz="6" w:space="0" w:color="auto"/>
            </w:tcBorders>
            <w:hideMark/>
          </w:tcPr>
          <w:p w:rsidR="005E769F" w:rsidRDefault="005E769F" w:rsidP="00A43289">
            <w:pPr>
              <w:widowControl w:val="0"/>
              <w:autoSpaceDE w:val="0"/>
              <w:autoSpaceDN w:val="0"/>
              <w:adjustRightInd w:val="0"/>
            </w:pPr>
            <w:r>
              <w:t>3-16,7%</w:t>
            </w:r>
          </w:p>
        </w:tc>
      </w:tr>
    </w:tbl>
    <w:p w:rsidR="00A43289" w:rsidRDefault="00A43289" w:rsidP="00192915">
      <w:pPr>
        <w:autoSpaceDE w:val="0"/>
        <w:autoSpaceDN w:val="0"/>
        <w:adjustRightInd w:val="0"/>
        <w:ind w:firstLine="851"/>
        <w:rPr>
          <w:rFonts w:eastAsiaTheme="minorHAnsi"/>
          <w:b/>
          <w:bCs/>
          <w:color w:val="000000"/>
          <w:sz w:val="28"/>
          <w:szCs w:val="28"/>
          <w:lang w:val="uk-UA" w:eastAsia="en-US"/>
        </w:rPr>
      </w:pPr>
    </w:p>
    <w:p w:rsidR="00A43289" w:rsidRDefault="00A43289" w:rsidP="00192915">
      <w:pPr>
        <w:autoSpaceDE w:val="0"/>
        <w:autoSpaceDN w:val="0"/>
        <w:adjustRightInd w:val="0"/>
        <w:ind w:firstLine="851"/>
        <w:rPr>
          <w:rFonts w:eastAsiaTheme="minorHAnsi"/>
          <w:b/>
          <w:bCs/>
          <w:color w:val="000000"/>
          <w:sz w:val="28"/>
          <w:szCs w:val="28"/>
          <w:lang w:val="uk-UA" w:eastAsia="en-US"/>
        </w:rPr>
      </w:pPr>
    </w:p>
    <w:p w:rsidR="005E769F" w:rsidRPr="00872831" w:rsidRDefault="005E769F" w:rsidP="00192915">
      <w:pPr>
        <w:autoSpaceDE w:val="0"/>
        <w:autoSpaceDN w:val="0"/>
        <w:adjustRightInd w:val="0"/>
        <w:ind w:firstLine="851"/>
        <w:rPr>
          <w:rFonts w:eastAsiaTheme="minorHAnsi"/>
          <w:b/>
          <w:bCs/>
          <w:color w:val="000000"/>
          <w:sz w:val="28"/>
          <w:szCs w:val="28"/>
          <w:lang w:val="uk-UA" w:eastAsia="en-US"/>
        </w:rPr>
      </w:pPr>
      <w:r w:rsidRPr="00872831">
        <w:rPr>
          <w:rFonts w:eastAsiaTheme="minorHAnsi"/>
          <w:b/>
          <w:bCs/>
          <w:color w:val="000000"/>
          <w:sz w:val="28"/>
          <w:szCs w:val="28"/>
          <w:lang w:val="uk-UA" w:eastAsia="en-US"/>
        </w:rPr>
        <w:lastRenderedPageBreak/>
        <w:t xml:space="preserve">Результати ДПА учнів 11 класу </w:t>
      </w:r>
    </w:p>
    <w:tbl>
      <w:tblPr>
        <w:tblW w:w="10080" w:type="dxa"/>
        <w:jc w:val="center"/>
        <w:tblLayout w:type="fixed"/>
        <w:tblLook w:val="04A0" w:firstRow="1" w:lastRow="0" w:firstColumn="1" w:lastColumn="0" w:noHBand="0" w:noVBand="1"/>
      </w:tblPr>
      <w:tblGrid>
        <w:gridCol w:w="3340"/>
        <w:gridCol w:w="1559"/>
        <w:gridCol w:w="1559"/>
        <w:gridCol w:w="1274"/>
        <w:gridCol w:w="1217"/>
        <w:gridCol w:w="1131"/>
      </w:tblGrid>
      <w:tr w:rsidR="005E769F" w:rsidTr="00A43289">
        <w:trPr>
          <w:trHeight w:val="198"/>
          <w:jc w:val="center"/>
        </w:trPr>
        <w:tc>
          <w:tcPr>
            <w:tcW w:w="3340" w:type="dxa"/>
            <w:tcBorders>
              <w:top w:val="single" w:sz="4" w:space="0" w:color="auto"/>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 </w:t>
            </w:r>
          </w:p>
        </w:tc>
        <w:tc>
          <w:tcPr>
            <w:tcW w:w="1559" w:type="dxa"/>
            <w:tcBorders>
              <w:top w:val="single" w:sz="4" w:space="0" w:color="auto"/>
              <w:left w:val="nil"/>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Математика</w:t>
            </w:r>
          </w:p>
        </w:tc>
        <w:tc>
          <w:tcPr>
            <w:tcW w:w="1559" w:type="dxa"/>
            <w:tcBorders>
              <w:top w:val="single" w:sz="4" w:space="0" w:color="auto"/>
              <w:left w:val="nil"/>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Українська мова</w:t>
            </w:r>
          </w:p>
        </w:tc>
        <w:tc>
          <w:tcPr>
            <w:tcW w:w="1274" w:type="dxa"/>
            <w:tcBorders>
              <w:top w:val="single" w:sz="4" w:space="0" w:color="auto"/>
              <w:left w:val="nil"/>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Історія України</w:t>
            </w:r>
          </w:p>
        </w:tc>
        <w:tc>
          <w:tcPr>
            <w:tcW w:w="1217" w:type="dxa"/>
            <w:tcBorders>
              <w:top w:val="single" w:sz="4" w:space="0" w:color="auto"/>
              <w:left w:val="nil"/>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Географія</w:t>
            </w:r>
          </w:p>
        </w:tc>
        <w:tc>
          <w:tcPr>
            <w:tcW w:w="1131" w:type="dxa"/>
            <w:tcBorders>
              <w:top w:val="single" w:sz="4" w:space="0" w:color="auto"/>
              <w:left w:val="nil"/>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Біологія</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Всього учнів</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16</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16</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16</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16</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16</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Складали ЗНО</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11-69%</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16-100%</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9-56%</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5-31%</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7-44%</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Якість знань за підсумковою оцінкою</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73%</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50%</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44%</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60%</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72%</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Якість знань за результатами ДПА</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36%</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44%</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44%</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25%</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42%</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Кількість учнів , які підтвердили оцінку</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1-9%</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6-47%</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3-33%</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1-25%</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2-28%</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Кількість учнів , які мають вищу оцінку</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2-12%</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3-33%</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1-14%</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Кількість учнів , які мають нижчу оцінку</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10-91%</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8-50%</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3-33%</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3-75%</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4-58%</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Кількість учнів, які мають оцінку такого ж рівня</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5-45%</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11-69%</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7-77%</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1-25%</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4-58%</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Кількість учнів, які мають оцінку нижчого рівня</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6-55%</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5-31%</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1-11%</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3-75%</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3-42%</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Кількість учнів, які мають оцінку вищого рівня</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1-11%</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Високий рівень</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1-11%</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Достатній рівень</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4-36%</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7-44%</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3-33%</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1-25%</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3-42%</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Середній рівень</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6-55%</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7-44%</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5-56%</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2-50%</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4-58%</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Початковий рівень</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1-9%</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2-12%</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1-25%</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r>
      <w:tr w:rsidR="005E769F" w:rsidTr="00A43289">
        <w:trPr>
          <w:trHeight w:val="198"/>
          <w:jc w:val="center"/>
        </w:trPr>
        <w:tc>
          <w:tcPr>
            <w:tcW w:w="3340" w:type="dxa"/>
            <w:tcBorders>
              <w:top w:val="nil"/>
              <w:left w:val="single" w:sz="4" w:space="0" w:color="auto"/>
              <w:bottom w:val="single" w:sz="4" w:space="0" w:color="auto"/>
              <w:right w:val="single" w:sz="4" w:space="0" w:color="auto"/>
            </w:tcBorders>
            <w:noWrap/>
            <w:vAlign w:val="bottom"/>
            <w:hideMark/>
          </w:tcPr>
          <w:p w:rsidR="005E769F" w:rsidRPr="00A43289" w:rsidRDefault="005E769F" w:rsidP="00A43289">
            <w:pPr>
              <w:rPr>
                <w:rFonts w:ascii="Calibri" w:hAnsi="Calibri" w:cs="Calibri"/>
                <w:color w:val="000000"/>
                <w:lang w:val="uk-UA" w:eastAsia="uk-UA"/>
              </w:rPr>
            </w:pPr>
            <w:r w:rsidRPr="00A43289">
              <w:rPr>
                <w:rFonts w:ascii="Calibri" w:hAnsi="Calibri" w:cs="Calibri"/>
                <w:color w:val="000000"/>
                <w:lang w:val="uk-UA" w:eastAsia="uk-UA"/>
              </w:rPr>
              <w:t>Не склав</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c>
          <w:tcPr>
            <w:tcW w:w="1559"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c>
          <w:tcPr>
            <w:tcW w:w="1274"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c>
          <w:tcPr>
            <w:tcW w:w="1217"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 </w:t>
            </w:r>
          </w:p>
        </w:tc>
        <w:tc>
          <w:tcPr>
            <w:tcW w:w="1131" w:type="dxa"/>
            <w:tcBorders>
              <w:top w:val="nil"/>
              <w:left w:val="nil"/>
              <w:bottom w:val="single" w:sz="4" w:space="0" w:color="auto"/>
              <w:right w:val="single" w:sz="4" w:space="0" w:color="auto"/>
            </w:tcBorders>
            <w:noWrap/>
            <w:vAlign w:val="bottom"/>
            <w:hideMark/>
          </w:tcPr>
          <w:p w:rsidR="005E769F" w:rsidRPr="00A43289" w:rsidRDefault="005E769F" w:rsidP="00A43289">
            <w:pPr>
              <w:jc w:val="center"/>
              <w:rPr>
                <w:rFonts w:ascii="Calibri" w:hAnsi="Calibri" w:cs="Calibri"/>
                <w:color w:val="000000"/>
                <w:lang w:val="uk-UA" w:eastAsia="uk-UA"/>
              </w:rPr>
            </w:pPr>
            <w:r w:rsidRPr="00A43289">
              <w:rPr>
                <w:rFonts w:ascii="Calibri" w:hAnsi="Calibri" w:cs="Calibri"/>
                <w:color w:val="000000"/>
                <w:lang w:val="uk-UA" w:eastAsia="uk-UA"/>
              </w:rPr>
              <w:t>0</w:t>
            </w:r>
          </w:p>
        </w:tc>
      </w:tr>
    </w:tbl>
    <w:p w:rsidR="005E769F" w:rsidRDefault="005E769F" w:rsidP="00192915">
      <w:pPr>
        <w:ind w:firstLine="851"/>
        <w:jc w:val="both"/>
        <w:rPr>
          <w:sz w:val="28"/>
          <w:szCs w:val="28"/>
          <w:lang w:val="uk-UA"/>
        </w:rPr>
      </w:pPr>
      <w:r>
        <w:rPr>
          <w:sz w:val="28"/>
          <w:szCs w:val="28"/>
          <w:lang w:val="uk-UA"/>
        </w:rPr>
        <w:t>У</w:t>
      </w:r>
      <w:r>
        <w:rPr>
          <w:sz w:val="28"/>
          <w:szCs w:val="28"/>
        </w:rPr>
        <w:t xml:space="preserve"> 201</w:t>
      </w:r>
      <w:r>
        <w:rPr>
          <w:sz w:val="28"/>
          <w:szCs w:val="28"/>
          <w:lang w:val="uk-UA"/>
        </w:rPr>
        <w:t>8-2</w:t>
      </w:r>
      <w:r>
        <w:rPr>
          <w:sz w:val="28"/>
          <w:szCs w:val="28"/>
        </w:rPr>
        <w:t>01</w:t>
      </w:r>
      <w:r>
        <w:rPr>
          <w:sz w:val="28"/>
          <w:szCs w:val="28"/>
          <w:lang w:val="uk-UA"/>
        </w:rPr>
        <w:t>9</w:t>
      </w:r>
      <w:r>
        <w:rPr>
          <w:sz w:val="28"/>
          <w:szCs w:val="28"/>
        </w:rPr>
        <w:t xml:space="preserve"> навчальному році а</w:t>
      </w:r>
      <w:r w:rsidR="00072868">
        <w:rPr>
          <w:sz w:val="28"/>
          <w:szCs w:val="28"/>
        </w:rPr>
        <w:t>ктивізувалася участь вихованців</w:t>
      </w:r>
      <w:r>
        <w:rPr>
          <w:sz w:val="28"/>
          <w:szCs w:val="28"/>
        </w:rPr>
        <w:t xml:space="preserve"> у Всеукраїнських, Міжнародних та обласних конкурсах.</w:t>
      </w:r>
      <w:r>
        <w:rPr>
          <w:iCs/>
          <w:color w:val="000000"/>
          <w:sz w:val="28"/>
          <w:szCs w:val="28"/>
          <w:lang w:val="uk-UA"/>
        </w:rPr>
        <w:t xml:space="preserve"> І етапі Х</w:t>
      </w:r>
      <w:r>
        <w:rPr>
          <w:iCs/>
          <w:color w:val="000000"/>
          <w:sz w:val="28"/>
          <w:szCs w:val="28"/>
          <w:lang w:val="en-US"/>
        </w:rPr>
        <w:t>V</w:t>
      </w:r>
      <w:r>
        <w:rPr>
          <w:iCs/>
          <w:color w:val="000000"/>
          <w:sz w:val="28"/>
          <w:szCs w:val="28"/>
          <w:lang w:val="uk-UA"/>
        </w:rPr>
        <w:t>ІІ Міжнародного конкурсу з укр</w:t>
      </w:r>
      <w:r w:rsidR="00072868">
        <w:rPr>
          <w:iCs/>
          <w:color w:val="000000"/>
          <w:sz w:val="28"/>
          <w:szCs w:val="28"/>
          <w:lang w:val="uk-UA"/>
        </w:rPr>
        <w:t>аїнської мови імені Петра Яцика взяли участь</w:t>
      </w:r>
      <w:r w:rsidR="00072868">
        <w:rPr>
          <w:sz w:val="28"/>
          <w:szCs w:val="28"/>
          <w:lang w:val="uk-UA"/>
        </w:rPr>
        <w:t xml:space="preserve"> </w:t>
      </w:r>
      <w:r w:rsidR="00267BFA">
        <w:rPr>
          <w:sz w:val="28"/>
          <w:szCs w:val="28"/>
          <w:lang w:val="uk-UA"/>
        </w:rPr>
        <w:t xml:space="preserve">           </w:t>
      </w:r>
      <w:r w:rsidR="00072868">
        <w:rPr>
          <w:sz w:val="28"/>
          <w:szCs w:val="28"/>
          <w:lang w:val="uk-UA"/>
        </w:rPr>
        <w:t>40 здобувачів освіти 3-11</w:t>
      </w:r>
      <w:r>
        <w:rPr>
          <w:sz w:val="28"/>
          <w:szCs w:val="28"/>
          <w:lang w:val="uk-UA"/>
        </w:rPr>
        <w:t xml:space="preserve"> класів, що на 7 вихованців більше, ніж у минулому навчальному році, у </w:t>
      </w:r>
      <w:r w:rsidR="00072868">
        <w:rPr>
          <w:iCs/>
          <w:color w:val="000000"/>
          <w:sz w:val="28"/>
          <w:szCs w:val="28"/>
          <w:lang w:val="uk-UA"/>
        </w:rPr>
        <w:t xml:space="preserve">ІІ етапі – 16 </w:t>
      </w:r>
      <w:r>
        <w:rPr>
          <w:iCs/>
          <w:color w:val="000000"/>
          <w:sz w:val="28"/>
          <w:szCs w:val="28"/>
          <w:lang w:val="uk-UA"/>
        </w:rPr>
        <w:t>учнів (на 3 більше).</w:t>
      </w:r>
      <w:r>
        <w:rPr>
          <w:lang w:val="uk-UA"/>
        </w:rPr>
        <w:t xml:space="preserve"> У </w:t>
      </w:r>
      <w:r w:rsidR="00072868">
        <w:rPr>
          <w:sz w:val="28"/>
          <w:szCs w:val="28"/>
          <w:lang w:val="uk-UA"/>
        </w:rPr>
        <w:t xml:space="preserve">ІІІ етапі </w:t>
      </w:r>
      <w:r>
        <w:rPr>
          <w:sz w:val="28"/>
          <w:szCs w:val="28"/>
          <w:lang w:val="uk-UA"/>
        </w:rPr>
        <w:t>конкурсу учениц</w:t>
      </w:r>
      <w:r w:rsidR="00072868">
        <w:rPr>
          <w:sz w:val="28"/>
          <w:szCs w:val="28"/>
          <w:lang w:val="uk-UA"/>
        </w:rPr>
        <w:t xml:space="preserve">я 6 класу </w:t>
      </w:r>
      <w:r>
        <w:rPr>
          <w:sz w:val="28"/>
          <w:szCs w:val="28"/>
          <w:lang w:val="uk-UA"/>
        </w:rPr>
        <w:t>посіла ІІІ місце.</w:t>
      </w:r>
    </w:p>
    <w:p w:rsidR="005E769F" w:rsidRDefault="005E769F" w:rsidP="00192915">
      <w:pPr>
        <w:shd w:val="clear" w:color="auto" w:fill="FFFFFF"/>
        <w:ind w:firstLine="851"/>
        <w:jc w:val="both"/>
        <w:rPr>
          <w:iCs/>
          <w:color w:val="000000"/>
          <w:sz w:val="28"/>
          <w:szCs w:val="28"/>
          <w:lang w:val="uk-UA"/>
        </w:rPr>
      </w:pPr>
      <w:r>
        <w:rPr>
          <w:iCs/>
          <w:color w:val="000000"/>
          <w:sz w:val="28"/>
          <w:szCs w:val="28"/>
          <w:lang w:val="uk-UA"/>
        </w:rPr>
        <w:t>У І етапі ІХ Міжнародного мовно-літературного конкурсу учнівської та студентської молоді імені Тараса Шевченка взяли участь 18 учнів 5-11 класів (на 3 більше, ніж у минулому навчальному</w:t>
      </w:r>
      <w:r w:rsidR="00072868">
        <w:rPr>
          <w:iCs/>
          <w:color w:val="000000"/>
          <w:sz w:val="28"/>
          <w:szCs w:val="28"/>
          <w:lang w:val="uk-UA"/>
        </w:rPr>
        <w:t xml:space="preserve"> році), у ІІ – 7 (на 3 більше).</w:t>
      </w:r>
    </w:p>
    <w:p w:rsidR="005E769F" w:rsidRDefault="005E769F" w:rsidP="009A6844">
      <w:pPr>
        <w:shd w:val="clear" w:color="auto" w:fill="FFFFFF"/>
        <w:ind w:firstLine="851"/>
        <w:jc w:val="both"/>
        <w:rPr>
          <w:sz w:val="28"/>
          <w:szCs w:val="28"/>
          <w:lang w:val="uk-UA"/>
        </w:rPr>
      </w:pPr>
      <w:r>
        <w:rPr>
          <w:iCs/>
          <w:color w:val="000000"/>
          <w:sz w:val="28"/>
          <w:szCs w:val="28"/>
          <w:lang w:val="uk-UA"/>
        </w:rPr>
        <w:t xml:space="preserve">У школі пройшли І та ІІ етапи Всеукраїнських олімпіад </w:t>
      </w:r>
      <w:r w:rsidR="00072868">
        <w:rPr>
          <w:iCs/>
          <w:color w:val="000000"/>
          <w:sz w:val="28"/>
          <w:szCs w:val="28"/>
          <w:lang w:val="uk-UA"/>
        </w:rPr>
        <w:t xml:space="preserve">з базових дисциплін. Учасників </w:t>
      </w:r>
      <w:r>
        <w:rPr>
          <w:iCs/>
          <w:color w:val="000000"/>
          <w:sz w:val="28"/>
          <w:szCs w:val="28"/>
          <w:lang w:val="uk-UA"/>
        </w:rPr>
        <w:t>І етапу було 53 (проти 48 у минулому навчальному році</w:t>
      </w:r>
      <w:r>
        <w:rPr>
          <w:b/>
          <w:iCs/>
          <w:color w:val="000000"/>
          <w:sz w:val="28"/>
          <w:szCs w:val="28"/>
          <w:lang w:val="uk-UA"/>
        </w:rPr>
        <w:t>)</w:t>
      </w:r>
      <w:r>
        <w:rPr>
          <w:iCs/>
          <w:color w:val="000000"/>
          <w:sz w:val="28"/>
          <w:szCs w:val="28"/>
          <w:lang w:val="uk-UA"/>
        </w:rPr>
        <w:t>,</w:t>
      </w:r>
      <w:r w:rsidR="00072868">
        <w:rPr>
          <w:b/>
          <w:iCs/>
          <w:color w:val="000000"/>
          <w:sz w:val="28"/>
          <w:szCs w:val="28"/>
          <w:lang w:val="uk-UA"/>
        </w:rPr>
        <w:t xml:space="preserve"> </w:t>
      </w:r>
      <w:r>
        <w:rPr>
          <w:iCs/>
          <w:color w:val="000000"/>
          <w:sz w:val="28"/>
          <w:szCs w:val="28"/>
          <w:lang w:val="uk-UA"/>
        </w:rPr>
        <w:t>що становить 51% від загальної кількості здобувачів освіти 8-11 класів</w:t>
      </w:r>
      <w:r w:rsidR="00072868">
        <w:rPr>
          <w:b/>
          <w:iCs/>
          <w:color w:val="000000"/>
          <w:sz w:val="28"/>
          <w:szCs w:val="28"/>
          <w:lang w:val="uk-UA"/>
        </w:rPr>
        <w:t xml:space="preserve">, </w:t>
      </w:r>
      <w:r w:rsidR="00072868">
        <w:rPr>
          <w:iCs/>
          <w:color w:val="000000"/>
          <w:sz w:val="28"/>
          <w:szCs w:val="28"/>
          <w:lang w:val="uk-UA"/>
        </w:rPr>
        <w:t>у</w:t>
      </w:r>
      <w:r>
        <w:rPr>
          <w:iCs/>
          <w:color w:val="000000"/>
          <w:sz w:val="28"/>
          <w:szCs w:val="28"/>
          <w:lang w:val="uk-UA"/>
        </w:rPr>
        <w:t xml:space="preserve"> ІІ етапі – 14 учнів </w:t>
      </w:r>
      <w:r>
        <w:rPr>
          <w:b/>
          <w:iCs/>
          <w:color w:val="000000"/>
          <w:sz w:val="28"/>
          <w:szCs w:val="28"/>
          <w:lang w:val="uk-UA"/>
        </w:rPr>
        <w:t>(</w:t>
      </w:r>
      <w:r>
        <w:rPr>
          <w:iCs/>
          <w:color w:val="000000"/>
          <w:sz w:val="28"/>
          <w:szCs w:val="28"/>
          <w:lang w:val="uk-UA"/>
        </w:rPr>
        <w:t>проти 13), що становить 26% від загальної кількості вихованців, які брали участь у І етапі.</w:t>
      </w:r>
      <w:r w:rsidR="00072868">
        <w:rPr>
          <w:sz w:val="28"/>
          <w:szCs w:val="28"/>
          <w:lang w:val="uk-UA"/>
        </w:rPr>
        <w:t>6</w:t>
      </w:r>
      <w:r>
        <w:rPr>
          <w:sz w:val="28"/>
          <w:szCs w:val="28"/>
          <w:lang w:val="uk-UA"/>
        </w:rPr>
        <w:t xml:space="preserve"> здобувачів освіти стали пере</w:t>
      </w:r>
      <w:r w:rsidR="00072868">
        <w:rPr>
          <w:sz w:val="28"/>
          <w:szCs w:val="28"/>
          <w:lang w:val="uk-UA"/>
        </w:rPr>
        <w:t>можцями ІІ етапу олімпіад з них 2 – з декількох предметів.</w:t>
      </w:r>
    </w:p>
    <w:p w:rsidR="005E769F" w:rsidRDefault="00072868" w:rsidP="00192915">
      <w:pPr>
        <w:shd w:val="clear" w:color="auto" w:fill="FFFFFF"/>
        <w:ind w:firstLine="851"/>
        <w:jc w:val="both"/>
        <w:rPr>
          <w:iCs/>
          <w:color w:val="000000"/>
          <w:sz w:val="28"/>
          <w:szCs w:val="28"/>
          <w:lang w:val="uk-UA"/>
        </w:rPr>
      </w:pPr>
      <w:r>
        <w:rPr>
          <w:iCs/>
          <w:color w:val="000000"/>
          <w:sz w:val="28"/>
          <w:szCs w:val="28"/>
          <w:lang w:val="uk-UA"/>
        </w:rPr>
        <w:t xml:space="preserve">У ІІІ етапі </w:t>
      </w:r>
      <w:r w:rsidR="005E769F">
        <w:rPr>
          <w:iCs/>
          <w:color w:val="000000"/>
          <w:sz w:val="28"/>
          <w:szCs w:val="28"/>
          <w:lang w:val="uk-UA"/>
        </w:rPr>
        <w:t>Всеукраїнської ол</w:t>
      </w:r>
      <w:r>
        <w:rPr>
          <w:iCs/>
          <w:color w:val="000000"/>
          <w:sz w:val="28"/>
          <w:szCs w:val="28"/>
          <w:lang w:val="uk-UA"/>
        </w:rPr>
        <w:t>імпіади з екології брала участь</w:t>
      </w:r>
      <w:r w:rsidR="005E769F">
        <w:rPr>
          <w:iCs/>
          <w:color w:val="000000"/>
          <w:sz w:val="28"/>
          <w:szCs w:val="28"/>
          <w:lang w:val="uk-UA"/>
        </w:rPr>
        <w:t xml:space="preserve"> Швець Н., яка отримала диплом за участь. </w:t>
      </w:r>
    </w:p>
    <w:p w:rsidR="00192915" w:rsidRDefault="00192915" w:rsidP="00192915">
      <w:pPr>
        <w:shd w:val="clear" w:color="auto" w:fill="FFFFFF"/>
        <w:ind w:firstLine="851"/>
        <w:jc w:val="both"/>
        <w:rPr>
          <w:iCs/>
          <w:color w:val="000000"/>
          <w:sz w:val="28"/>
          <w:szCs w:val="28"/>
          <w:lang w:val="uk-UA"/>
        </w:rPr>
      </w:pPr>
    </w:p>
    <w:p w:rsidR="00192915" w:rsidRDefault="005E769F" w:rsidP="00192915">
      <w:pPr>
        <w:ind w:firstLine="851"/>
        <w:jc w:val="center"/>
        <w:rPr>
          <w:iCs/>
          <w:color w:val="000000"/>
          <w:sz w:val="28"/>
          <w:szCs w:val="28"/>
          <w:lang w:val="uk-UA"/>
        </w:rPr>
      </w:pPr>
      <w:r>
        <w:rPr>
          <w:noProof/>
        </w:rPr>
        <w:lastRenderedPageBreak/>
        <w:drawing>
          <wp:inline distT="0" distB="0" distL="0" distR="0">
            <wp:extent cx="4705350" cy="2971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2915" w:rsidRDefault="00192915" w:rsidP="00192915">
      <w:pPr>
        <w:ind w:firstLine="851"/>
        <w:jc w:val="center"/>
        <w:rPr>
          <w:iCs/>
          <w:color w:val="000000"/>
          <w:sz w:val="28"/>
          <w:szCs w:val="28"/>
          <w:lang w:val="uk-UA"/>
        </w:rPr>
      </w:pPr>
    </w:p>
    <w:p w:rsidR="005E769F" w:rsidRDefault="005E769F" w:rsidP="00192915">
      <w:pPr>
        <w:ind w:firstLine="851"/>
        <w:jc w:val="center"/>
        <w:rPr>
          <w:iCs/>
          <w:color w:val="000000"/>
          <w:sz w:val="28"/>
          <w:szCs w:val="28"/>
          <w:lang w:val="uk-UA"/>
        </w:rPr>
      </w:pPr>
      <w:r>
        <w:rPr>
          <w:noProof/>
        </w:rPr>
        <w:drawing>
          <wp:inline distT="0" distB="0" distL="0" distR="0">
            <wp:extent cx="4736802" cy="3076575"/>
            <wp:effectExtent l="0" t="0" r="0" b="0"/>
            <wp:docPr id="3" name="Рисунок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2915" w:rsidRDefault="00192915" w:rsidP="00192915">
      <w:pPr>
        <w:ind w:firstLine="851"/>
        <w:jc w:val="center"/>
        <w:rPr>
          <w:iCs/>
          <w:color w:val="000000"/>
          <w:sz w:val="28"/>
          <w:szCs w:val="28"/>
          <w:lang w:val="uk-UA"/>
        </w:rPr>
      </w:pPr>
    </w:p>
    <w:p w:rsidR="005E769F" w:rsidRDefault="00072868" w:rsidP="00192915">
      <w:pPr>
        <w:tabs>
          <w:tab w:val="left" w:pos="709"/>
        </w:tabs>
        <w:ind w:firstLine="851"/>
        <w:jc w:val="both"/>
        <w:rPr>
          <w:sz w:val="28"/>
          <w:szCs w:val="28"/>
          <w:lang w:val="uk-UA"/>
        </w:rPr>
      </w:pPr>
      <w:r>
        <w:rPr>
          <w:iCs/>
          <w:color w:val="000000"/>
          <w:sz w:val="28"/>
          <w:szCs w:val="28"/>
          <w:lang w:val="uk-UA"/>
        </w:rPr>
        <w:t>У 2018 -2019 навчальному році 10 здобувачів освіти були членами шкільного наукового то</w:t>
      </w:r>
      <w:r w:rsidR="005E769F">
        <w:rPr>
          <w:iCs/>
          <w:color w:val="000000"/>
          <w:sz w:val="28"/>
          <w:szCs w:val="28"/>
          <w:lang w:val="uk-UA"/>
        </w:rPr>
        <w:t xml:space="preserve">вариства «Юний науковець». Вони працювали в секціях «українська література» і «журналістика». </w:t>
      </w:r>
      <w:r w:rsidR="005E769F">
        <w:rPr>
          <w:sz w:val="26"/>
          <w:szCs w:val="26"/>
          <w:lang w:val="uk-UA"/>
        </w:rPr>
        <w:t>У</w:t>
      </w:r>
      <w:r w:rsidR="005E769F">
        <w:rPr>
          <w:sz w:val="28"/>
          <w:szCs w:val="28"/>
          <w:lang w:val="uk-UA"/>
        </w:rPr>
        <w:t xml:space="preserve"> конкурсі-захис</w:t>
      </w:r>
      <w:r>
        <w:rPr>
          <w:sz w:val="28"/>
          <w:szCs w:val="28"/>
          <w:lang w:val="uk-UA"/>
        </w:rPr>
        <w:t xml:space="preserve">ті науково-дослідницьких робіт </w:t>
      </w:r>
      <w:r w:rsidR="005E769F">
        <w:rPr>
          <w:sz w:val="28"/>
          <w:szCs w:val="28"/>
          <w:lang w:val="uk-UA"/>
        </w:rPr>
        <w:t>взяли</w:t>
      </w:r>
      <w:r>
        <w:rPr>
          <w:sz w:val="28"/>
          <w:szCs w:val="28"/>
          <w:lang w:val="uk-UA"/>
        </w:rPr>
        <w:t xml:space="preserve"> участь 6 вихованців. </w:t>
      </w:r>
      <w:r w:rsidR="005E769F">
        <w:rPr>
          <w:sz w:val="28"/>
          <w:szCs w:val="28"/>
          <w:lang w:val="uk-UA"/>
        </w:rPr>
        <w:t>У порівнянні з минулим роком загальна кількість уча</w:t>
      </w:r>
      <w:r>
        <w:rPr>
          <w:sz w:val="28"/>
          <w:szCs w:val="28"/>
          <w:lang w:val="uk-UA"/>
        </w:rPr>
        <w:t>сників І етапу Конкурсу зросла на 3 учасника. У І етапі</w:t>
      </w:r>
      <w:r w:rsidR="005E769F">
        <w:rPr>
          <w:sz w:val="28"/>
          <w:szCs w:val="28"/>
          <w:lang w:val="uk-UA"/>
        </w:rPr>
        <w:t xml:space="preserve"> І місце посів уче</w:t>
      </w:r>
      <w:r>
        <w:rPr>
          <w:sz w:val="28"/>
          <w:szCs w:val="28"/>
          <w:lang w:val="uk-UA"/>
        </w:rPr>
        <w:t xml:space="preserve">нь 10-Б класу Чудинович Даміан </w:t>
      </w:r>
      <w:r w:rsidR="005E769F">
        <w:rPr>
          <w:sz w:val="28"/>
          <w:szCs w:val="28"/>
          <w:lang w:val="uk-UA"/>
        </w:rPr>
        <w:t>(керівник Гринишак І.О.), ІІ місце – учениця 11 класу Швець Наталія (керівник Гринишак І.О</w:t>
      </w:r>
      <w:r>
        <w:rPr>
          <w:sz w:val="28"/>
          <w:szCs w:val="28"/>
          <w:lang w:val="uk-UA"/>
        </w:rPr>
        <w:t>.), у ІІ етапі Чудинович Даміан посів ІІІ місце.</w:t>
      </w:r>
    </w:p>
    <w:p w:rsidR="005E769F" w:rsidRDefault="005E769F" w:rsidP="00192915">
      <w:pPr>
        <w:ind w:firstLine="851"/>
        <w:jc w:val="both"/>
        <w:rPr>
          <w:b/>
          <w:sz w:val="28"/>
          <w:szCs w:val="28"/>
          <w:lang w:val="uk-UA"/>
        </w:rPr>
      </w:pPr>
      <w:r w:rsidRPr="00065379">
        <w:rPr>
          <w:b/>
          <w:sz w:val="28"/>
          <w:szCs w:val="28"/>
          <w:lang w:val="uk-UA"/>
        </w:rPr>
        <w:t>1.3. Організація виховної роботи</w:t>
      </w:r>
    </w:p>
    <w:p w:rsidR="0039789D" w:rsidRPr="0039789D" w:rsidRDefault="0039789D" w:rsidP="00192915">
      <w:pPr>
        <w:ind w:firstLine="851"/>
        <w:jc w:val="both"/>
        <w:rPr>
          <w:rFonts w:eastAsia="Calibri"/>
          <w:iCs/>
          <w:sz w:val="28"/>
          <w:szCs w:val="28"/>
          <w:lang w:val="uk-UA" w:eastAsia="en-US"/>
        </w:rPr>
      </w:pPr>
      <w:r w:rsidRPr="0039789D">
        <w:rPr>
          <w:rFonts w:eastAsia="Calibri"/>
          <w:sz w:val="28"/>
          <w:szCs w:val="28"/>
          <w:lang w:val="uk-UA" w:eastAsia="en-US"/>
        </w:rPr>
        <w:t xml:space="preserve">Метою виховної роботи школи є виховання громадянина України – цінностей та загальнолюдських надбань. </w:t>
      </w:r>
      <w:r w:rsidRPr="0039789D">
        <w:rPr>
          <w:rFonts w:eastAsia="Calibri"/>
          <w:iCs/>
          <w:sz w:val="28"/>
          <w:szCs w:val="28"/>
          <w:lang w:val="uk-UA" w:eastAsia="en-US"/>
        </w:rPr>
        <w:t xml:space="preserve">Формула </w:t>
      </w:r>
      <w:r w:rsidR="00192915">
        <w:rPr>
          <w:rFonts w:eastAsia="Calibri"/>
          <w:iCs/>
          <w:sz w:val="28"/>
          <w:szCs w:val="28"/>
          <w:lang w:val="uk-UA" w:eastAsia="en-US"/>
        </w:rPr>
        <w:t xml:space="preserve">нової української школи включає 8 </w:t>
      </w:r>
      <w:r w:rsidRPr="0039789D">
        <w:rPr>
          <w:rFonts w:eastAsia="Calibri"/>
          <w:iCs/>
          <w:sz w:val="28"/>
          <w:szCs w:val="28"/>
          <w:lang w:val="uk-UA" w:eastAsia="en-US"/>
        </w:rPr>
        <w:t>ключових компонентів, одним із яких є наскрізний процес виховання, який формує цінності.</w:t>
      </w:r>
    </w:p>
    <w:p w:rsidR="0039789D" w:rsidRPr="0039789D" w:rsidRDefault="0039789D" w:rsidP="00192915">
      <w:pPr>
        <w:ind w:firstLine="851"/>
        <w:jc w:val="both"/>
        <w:rPr>
          <w:rFonts w:eastAsia="Calibri"/>
          <w:iCs/>
          <w:sz w:val="28"/>
          <w:szCs w:val="28"/>
          <w:lang w:val="uk-UA" w:eastAsia="en-US"/>
        </w:rPr>
      </w:pPr>
      <w:r w:rsidRPr="0039789D">
        <w:rPr>
          <w:rFonts w:eastAsia="Calibri"/>
          <w:iCs/>
          <w:sz w:val="28"/>
          <w:szCs w:val="28"/>
          <w:lang w:val="uk-UA" w:eastAsia="en-US"/>
        </w:rPr>
        <w:t xml:space="preserve">У закладі створена і діє власна виховна система, мета якої – розвиток високоінтелектуальної, компетентної, фізично здорової, свідомої особистості з </w:t>
      </w:r>
      <w:r w:rsidRPr="0039789D">
        <w:rPr>
          <w:rFonts w:eastAsia="Calibri"/>
          <w:iCs/>
          <w:sz w:val="28"/>
          <w:szCs w:val="28"/>
          <w:lang w:val="uk-UA" w:eastAsia="en-US"/>
        </w:rPr>
        <w:lastRenderedPageBreak/>
        <w:t>національно-патріотичною позицією, здатної до самореалізації та прояву своїх можливостей у</w:t>
      </w:r>
      <w:r w:rsidR="009A6844">
        <w:rPr>
          <w:rFonts w:eastAsia="Calibri"/>
          <w:iCs/>
          <w:sz w:val="28"/>
          <w:szCs w:val="28"/>
          <w:lang w:val="uk-UA" w:eastAsia="en-US"/>
        </w:rPr>
        <w:t xml:space="preserve"> різних сферах життєдіяльності.</w:t>
      </w:r>
      <w:r w:rsidRPr="0039789D">
        <w:rPr>
          <w:rFonts w:eastAsia="Calibri"/>
          <w:iCs/>
          <w:sz w:val="28"/>
          <w:szCs w:val="28"/>
          <w:lang w:val="uk-UA" w:eastAsia="en-US"/>
        </w:rPr>
        <w:t xml:space="preserve"> Виховна робота здійснювалася за такими напрямками:</w:t>
      </w:r>
    </w:p>
    <w:p w:rsidR="0039789D" w:rsidRPr="0039789D" w:rsidRDefault="009A6844" w:rsidP="009A6844">
      <w:pPr>
        <w:numPr>
          <w:ilvl w:val="0"/>
          <w:numId w:val="5"/>
        </w:numPr>
        <w:spacing w:after="200"/>
        <w:ind w:left="0" w:firstLine="851"/>
        <w:jc w:val="both"/>
        <w:rPr>
          <w:rFonts w:eastAsia="Calibri"/>
          <w:iCs/>
          <w:sz w:val="28"/>
          <w:szCs w:val="28"/>
          <w:lang w:val="uk-UA" w:eastAsia="en-US"/>
        </w:rPr>
      </w:pPr>
      <w:r>
        <w:rPr>
          <w:rFonts w:eastAsia="Calibri"/>
          <w:iCs/>
          <w:sz w:val="28"/>
          <w:szCs w:val="28"/>
          <w:lang w:val="uk-UA" w:eastAsia="en-US"/>
        </w:rPr>
        <w:t>виховання цілісного ставлення</w:t>
      </w:r>
      <w:r w:rsidR="0039789D" w:rsidRPr="0039789D">
        <w:rPr>
          <w:rFonts w:eastAsia="Calibri"/>
          <w:iCs/>
          <w:sz w:val="28"/>
          <w:szCs w:val="28"/>
          <w:lang w:val="uk-UA" w:eastAsia="en-US"/>
        </w:rPr>
        <w:t xml:space="preserve"> особистості до суспільства та держави;</w:t>
      </w:r>
    </w:p>
    <w:p w:rsidR="0039789D" w:rsidRPr="0039789D" w:rsidRDefault="009A6844" w:rsidP="009A6844">
      <w:pPr>
        <w:numPr>
          <w:ilvl w:val="0"/>
          <w:numId w:val="5"/>
        </w:numPr>
        <w:spacing w:after="200"/>
        <w:ind w:left="0" w:firstLine="851"/>
        <w:jc w:val="both"/>
        <w:rPr>
          <w:rFonts w:eastAsia="Calibri"/>
          <w:iCs/>
          <w:sz w:val="28"/>
          <w:szCs w:val="28"/>
          <w:lang w:val="uk-UA" w:eastAsia="en-US"/>
        </w:rPr>
      </w:pPr>
      <w:r>
        <w:rPr>
          <w:rFonts w:eastAsia="Calibri"/>
          <w:iCs/>
          <w:sz w:val="28"/>
          <w:szCs w:val="28"/>
          <w:lang w:val="uk-UA" w:eastAsia="en-US"/>
        </w:rPr>
        <w:t xml:space="preserve">виховання цілісного ставлення </w:t>
      </w:r>
      <w:r w:rsidR="0039789D" w:rsidRPr="0039789D">
        <w:rPr>
          <w:rFonts w:eastAsia="Calibri"/>
          <w:iCs/>
          <w:sz w:val="28"/>
          <w:szCs w:val="28"/>
          <w:lang w:val="uk-UA" w:eastAsia="en-US"/>
        </w:rPr>
        <w:t>до сім</w:t>
      </w:r>
      <w:r w:rsidR="0039789D" w:rsidRPr="0039789D">
        <w:rPr>
          <w:rFonts w:eastAsia="Calibri"/>
          <w:iCs/>
          <w:sz w:val="28"/>
          <w:szCs w:val="28"/>
          <w:lang w:eastAsia="en-US"/>
        </w:rPr>
        <w:t>’</w:t>
      </w:r>
      <w:r w:rsidR="0039789D" w:rsidRPr="0039789D">
        <w:rPr>
          <w:rFonts w:eastAsia="Calibri"/>
          <w:iCs/>
          <w:sz w:val="28"/>
          <w:szCs w:val="28"/>
          <w:lang w:val="uk-UA" w:eastAsia="en-US"/>
        </w:rPr>
        <w:t>ї, родини, людей;</w:t>
      </w:r>
    </w:p>
    <w:p w:rsidR="0039789D" w:rsidRPr="0039789D" w:rsidRDefault="0039789D" w:rsidP="009A6844">
      <w:pPr>
        <w:numPr>
          <w:ilvl w:val="0"/>
          <w:numId w:val="5"/>
        </w:numPr>
        <w:spacing w:after="200"/>
        <w:ind w:left="0" w:firstLine="851"/>
        <w:jc w:val="both"/>
        <w:rPr>
          <w:rFonts w:eastAsia="Calibri"/>
          <w:iCs/>
          <w:sz w:val="28"/>
          <w:szCs w:val="28"/>
          <w:lang w:val="uk-UA" w:eastAsia="en-US"/>
        </w:rPr>
      </w:pPr>
      <w:r w:rsidRPr="0039789D">
        <w:rPr>
          <w:rFonts w:eastAsia="Calibri"/>
          <w:iCs/>
          <w:sz w:val="28"/>
          <w:szCs w:val="28"/>
          <w:lang w:val="uk-UA" w:eastAsia="en-US"/>
        </w:rPr>
        <w:t>виховання цілісного ставлення до праці;</w:t>
      </w:r>
    </w:p>
    <w:p w:rsidR="0039789D" w:rsidRPr="0039789D" w:rsidRDefault="0039789D" w:rsidP="009A6844">
      <w:pPr>
        <w:numPr>
          <w:ilvl w:val="0"/>
          <w:numId w:val="5"/>
        </w:numPr>
        <w:spacing w:after="200"/>
        <w:ind w:left="0" w:firstLine="851"/>
        <w:jc w:val="both"/>
        <w:rPr>
          <w:rFonts w:eastAsia="Calibri"/>
          <w:iCs/>
          <w:sz w:val="28"/>
          <w:szCs w:val="28"/>
          <w:lang w:val="uk-UA" w:eastAsia="en-US"/>
        </w:rPr>
      </w:pPr>
      <w:r w:rsidRPr="0039789D">
        <w:rPr>
          <w:rFonts w:eastAsia="Calibri"/>
          <w:iCs/>
          <w:sz w:val="28"/>
          <w:szCs w:val="28"/>
          <w:lang w:val="uk-UA" w:eastAsia="en-US"/>
        </w:rPr>
        <w:t>виховання цілісного ставлення до природи;</w:t>
      </w:r>
    </w:p>
    <w:p w:rsidR="0039789D" w:rsidRPr="0039789D" w:rsidRDefault="009A6844" w:rsidP="009A6844">
      <w:pPr>
        <w:numPr>
          <w:ilvl w:val="0"/>
          <w:numId w:val="5"/>
        </w:numPr>
        <w:spacing w:after="200"/>
        <w:ind w:left="0" w:firstLine="851"/>
        <w:jc w:val="both"/>
        <w:rPr>
          <w:rFonts w:eastAsia="Calibri"/>
          <w:iCs/>
          <w:sz w:val="28"/>
          <w:szCs w:val="28"/>
          <w:lang w:val="uk-UA" w:eastAsia="en-US"/>
        </w:rPr>
      </w:pPr>
      <w:r>
        <w:rPr>
          <w:rFonts w:eastAsia="Calibri"/>
          <w:iCs/>
          <w:sz w:val="28"/>
          <w:szCs w:val="28"/>
          <w:lang w:val="uk-UA" w:eastAsia="en-US"/>
        </w:rPr>
        <w:t xml:space="preserve">виховання цілісного ставлення </w:t>
      </w:r>
      <w:r w:rsidR="0039789D" w:rsidRPr="0039789D">
        <w:rPr>
          <w:rFonts w:eastAsia="Calibri"/>
          <w:iCs/>
          <w:sz w:val="28"/>
          <w:szCs w:val="28"/>
          <w:lang w:val="uk-UA" w:eastAsia="en-US"/>
        </w:rPr>
        <w:t>до культури і мистецтва;</w:t>
      </w:r>
    </w:p>
    <w:p w:rsidR="0039789D" w:rsidRPr="0039789D" w:rsidRDefault="0039789D" w:rsidP="009A6844">
      <w:pPr>
        <w:numPr>
          <w:ilvl w:val="0"/>
          <w:numId w:val="5"/>
        </w:numPr>
        <w:spacing w:after="200"/>
        <w:ind w:left="0" w:firstLine="851"/>
        <w:jc w:val="both"/>
        <w:rPr>
          <w:rFonts w:eastAsia="Calibri"/>
          <w:iCs/>
          <w:sz w:val="28"/>
          <w:szCs w:val="28"/>
          <w:lang w:val="uk-UA" w:eastAsia="en-US"/>
        </w:rPr>
      </w:pPr>
      <w:r w:rsidRPr="0039789D">
        <w:rPr>
          <w:rFonts w:eastAsia="Calibri"/>
          <w:iCs/>
          <w:sz w:val="28"/>
          <w:szCs w:val="28"/>
          <w:lang w:val="uk-UA" w:eastAsia="en-US"/>
        </w:rPr>
        <w:t>виховання цілісного ставлення до себе.</w:t>
      </w:r>
    </w:p>
    <w:p w:rsidR="0039789D" w:rsidRPr="0039789D" w:rsidRDefault="0039789D" w:rsidP="00192915">
      <w:pPr>
        <w:ind w:firstLine="851"/>
        <w:jc w:val="both"/>
        <w:rPr>
          <w:rFonts w:eastAsia="Calibri"/>
          <w:sz w:val="28"/>
          <w:szCs w:val="28"/>
          <w:lang w:val="uk-UA" w:eastAsia="en-US"/>
        </w:rPr>
      </w:pPr>
      <w:r w:rsidRPr="0039789D">
        <w:rPr>
          <w:rFonts w:eastAsia="Calibri"/>
          <w:sz w:val="28"/>
          <w:szCs w:val="28"/>
          <w:lang w:val="uk-UA" w:eastAsia="en-US"/>
        </w:rPr>
        <w:t xml:space="preserve">Працюючи над реалізацією завдань виховної роботи закладу, педагогічний колектив організовував і проводив різноманітні заходи, що забезпечували виховну роботу в усіх її напрямках. </w:t>
      </w:r>
    </w:p>
    <w:p w:rsidR="0039789D" w:rsidRPr="0039789D" w:rsidRDefault="0039789D" w:rsidP="00192915">
      <w:pPr>
        <w:ind w:firstLine="851"/>
        <w:jc w:val="both"/>
        <w:rPr>
          <w:rFonts w:eastAsia="Calibri"/>
          <w:iCs/>
          <w:sz w:val="28"/>
          <w:szCs w:val="28"/>
          <w:lang w:val="uk-UA" w:eastAsia="en-US"/>
        </w:rPr>
      </w:pPr>
      <w:r w:rsidRPr="0039789D">
        <w:rPr>
          <w:rFonts w:eastAsia="Calibri"/>
          <w:iCs/>
          <w:sz w:val="28"/>
          <w:szCs w:val="28"/>
          <w:lang w:val="uk-UA" w:eastAsia="en-US"/>
        </w:rPr>
        <w:t>Педагогіка партнерст</w:t>
      </w:r>
      <w:r w:rsidR="009A6844">
        <w:rPr>
          <w:rFonts w:eastAsia="Calibri"/>
          <w:iCs/>
          <w:sz w:val="28"/>
          <w:szCs w:val="28"/>
          <w:lang w:val="uk-UA" w:eastAsia="en-US"/>
        </w:rPr>
        <w:t>ва – одна із основних складових</w:t>
      </w:r>
      <w:r w:rsidRPr="0039789D">
        <w:rPr>
          <w:rFonts w:eastAsia="Calibri"/>
          <w:iCs/>
          <w:sz w:val="28"/>
          <w:szCs w:val="28"/>
          <w:lang w:val="uk-UA" w:eastAsia="en-US"/>
        </w:rPr>
        <w:t xml:space="preserve"> концепції Нової української школи спрямована на те, щоб побудувати довіру між школою, дітьми, батьками та суспільством.</w:t>
      </w:r>
      <w:r w:rsidR="009A6844">
        <w:rPr>
          <w:rFonts w:eastAsia="Calibri"/>
          <w:iCs/>
          <w:sz w:val="28"/>
          <w:szCs w:val="28"/>
          <w:lang w:val="uk-UA" w:eastAsia="en-US"/>
        </w:rPr>
        <w:t xml:space="preserve"> </w:t>
      </w:r>
      <w:r w:rsidRPr="0039789D">
        <w:rPr>
          <w:rFonts w:eastAsia="Calibri"/>
          <w:sz w:val="28"/>
          <w:szCs w:val="28"/>
          <w:lang w:val="uk-UA" w:eastAsia="en-US"/>
        </w:rPr>
        <w:t>Взаємоузгодженість вимог школи та батьків до виховання та розвитку дитини – запорука успіху особистості. З метою зміцнення зв’язків сім’ї, школи й громадськості, надання сім’ям дієвої практичної допомоги у справі виховання дітей, формування в батьків педагогічної пі</w:t>
      </w:r>
      <w:r w:rsidR="009A6844">
        <w:rPr>
          <w:rFonts w:eastAsia="Calibri"/>
          <w:sz w:val="28"/>
          <w:szCs w:val="28"/>
          <w:lang w:val="uk-UA" w:eastAsia="en-US"/>
        </w:rPr>
        <w:t xml:space="preserve">дготовки, потреби в самоосвіті </w:t>
      </w:r>
      <w:r w:rsidRPr="0039789D">
        <w:rPr>
          <w:rFonts w:eastAsia="Calibri"/>
          <w:sz w:val="28"/>
          <w:szCs w:val="28"/>
          <w:lang w:val="uk-UA" w:eastAsia="en-US"/>
        </w:rPr>
        <w:t xml:space="preserve">протягом </w:t>
      </w:r>
      <w:r w:rsidR="009A6844">
        <w:rPr>
          <w:rFonts w:eastAsia="Calibri"/>
          <w:sz w:val="28"/>
          <w:szCs w:val="28"/>
          <w:lang w:val="uk-UA" w:eastAsia="en-US"/>
        </w:rPr>
        <w:t xml:space="preserve">звітного періоду </w:t>
      </w:r>
      <w:r w:rsidRPr="0039789D">
        <w:rPr>
          <w:rFonts w:eastAsia="Calibri"/>
          <w:sz w:val="28"/>
          <w:szCs w:val="28"/>
          <w:lang w:val="uk-UA" w:eastAsia="en-US"/>
        </w:rPr>
        <w:t xml:space="preserve">на </w:t>
      </w:r>
      <w:r w:rsidR="009A6844">
        <w:rPr>
          <w:rFonts w:eastAsia="Calibri"/>
          <w:sz w:val="28"/>
          <w:szCs w:val="28"/>
          <w:lang w:val="uk-UA" w:eastAsia="en-US"/>
        </w:rPr>
        <w:t xml:space="preserve">якісно новому рівні </w:t>
      </w:r>
      <w:r w:rsidR="009A6844" w:rsidRPr="0039789D">
        <w:rPr>
          <w:rFonts w:eastAsia="Calibri"/>
          <w:sz w:val="28"/>
          <w:szCs w:val="28"/>
          <w:lang w:val="uk-UA" w:eastAsia="en-US"/>
        </w:rPr>
        <w:t>було організовано</w:t>
      </w:r>
      <w:r w:rsidR="009A6844">
        <w:rPr>
          <w:rFonts w:eastAsia="Calibri"/>
          <w:sz w:val="28"/>
          <w:szCs w:val="28"/>
          <w:lang w:val="uk-UA" w:eastAsia="en-US"/>
        </w:rPr>
        <w:t xml:space="preserve"> роботу з батьками. </w:t>
      </w:r>
      <w:r w:rsidRPr="0039789D">
        <w:rPr>
          <w:rFonts w:eastAsia="Calibri"/>
          <w:sz w:val="28"/>
          <w:szCs w:val="28"/>
          <w:lang w:val="uk-UA" w:eastAsia="en-US"/>
        </w:rPr>
        <w:t xml:space="preserve">Для цього </w:t>
      </w:r>
      <w:r w:rsidRPr="0039789D">
        <w:rPr>
          <w:rFonts w:eastAsia="Calibri"/>
          <w:iCs/>
          <w:sz w:val="28"/>
          <w:szCs w:val="28"/>
          <w:lang w:val="uk-UA" w:eastAsia="en-US"/>
        </w:rPr>
        <w:t>оновлено та осучаснено програму Університету педагогічних знань для батьків. Заняття проводяться один раз на тиждень. Кожен тиждень має свою форму проведення. Всі теми розроблені відповідно до вікових особливостей</w:t>
      </w:r>
      <w:r w:rsidR="009A6844">
        <w:rPr>
          <w:rFonts w:eastAsia="Calibri"/>
          <w:iCs/>
          <w:sz w:val="28"/>
          <w:szCs w:val="28"/>
          <w:lang w:val="uk-UA" w:eastAsia="en-US"/>
        </w:rPr>
        <w:t xml:space="preserve"> здобувачів освіти, на основі</w:t>
      </w:r>
      <w:r w:rsidRPr="0039789D">
        <w:rPr>
          <w:rFonts w:eastAsia="Calibri"/>
          <w:iCs/>
          <w:sz w:val="28"/>
          <w:szCs w:val="28"/>
          <w:lang w:val="uk-UA" w:eastAsia="en-US"/>
        </w:rPr>
        <w:t xml:space="preserve"> аналізу відомостей п</w:t>
      </w:r>
      <w:r w:rsidR="009A6844">
        <w:rPr>
          <w:rFonts w:eastAsia="Calibri"/>
          <w:iCs/>
          <w:sz w:val="28"/>
          <w:szCs w:val="28"/>
          <w:lang w:val="uk-UA" w:eastAsia="en-US"/>
        </w:rPr>
        <w:t>ро родини</w:t>
      </w:r>
      <w:r w:rsidRPr="0039789D">
        <w:rPr>
          <w:rFonts w:eastAsia="Calibri"/>
          <w:iCs/>
          <w:sz w:val="28"/>
          <w:szCs w:val="28"/>
          <w:lang w:val="uk-UA" w:eastAsia="en-US"/>
        </w:rPr>
        <w:t xml:space="preserve"> та відображені</w:t>
      </w:r>
      <w:r w:rsidR="009A6844">
        <w:rPr>
          <w:rFonts w:eastAsia="Calibri"/>
          <w:iCs/>
          <w:sz w:val="28"/>
          <w:szCs w:val="28"/>
          <w:lang w:val="uk-UA" w:eastAsia="en-US"/>
        </w:rPr>
        <w:t xml:space="preserve"> у планах виховної роботи. Крім того, батьки залучаються до позакласних заходів, що проходять у </w:t>
      </w:r>
      <w:r w:rsidRPr="0039789D">
        <w:rPr>
          <w:rFonts w:eastAsia="Calibri"/>
          <w:iCs/>
          <w:sz w:val="28"/>
          <w:szCs w:val="28"/>
          <w:lang w:val="uk-UA" w:eastAsia="en-US"/>
        </w:rPr>
        <w:t>навчальному закладі. Батьки завжди є вірними помічниками та учасниками зага</w:t>
      </w:r>
      <w:r w:rsidR="009A6844">
        <w:rPr>
          <w:rFonts w:eastAsia="Calibri"/>
          <w:iCs/>
          <w:sz w:val="28"/>
          <w:szCs w:val="28"/>
          <w:lang w:val="uk-UA" w:eastAsia="en-US"/>
        </w:rPr>
        <w:t>льношкільних заходів та свят. У</w:t>
      </w:r>
      <w:r w:rsidRPr="0039789D">
        <w:rPr>
          <w:rFonts w:eastAsia="Calibri"/>
          <w:iCs/>
          <w:sz w:val="28"/>
          <w:szCs w:val="28"/>
          <w:lang w:val="uk-UA" w:eastAsia="en-US"/>
        </w:rPr>
        <w:t xml:space="preserve"> 2018-2019 навчальному році створено психологічний клуб «Вулиця щасливих батьків» з метою підвищення психологічної компетентності батьків, забезпечення ефективності зв’язку сім’ї та школи. </w:t>
      </w:r>
    </w:p>
    <w:p w:rsidR="0039789D" w:rsidRPr="0039789D" w:rsidRDefault="009A6844" w:rsidP="00192915">
      <w:pPr>
        <w:ind w:firstLine="851"/>
        <w:jc w:val="both"/>
        <w:rPr>
          <w:rFonts w:eastAsia="Calibri"/>
          <w:iCs/>
          <w:sz w:val="28"/>
          <w:szCs w:val="28"/>
          <w:lang w:val="uk-UA" w:eastAsia="en-US"/>
        </w:rPr>
      </w:pPr>
      <w:r>
        <w:rPr>
          <w:rFonts w:eastAsia="Calibri"/>
          <w:iCs/>
          <w:sz w:val="28"/>
          <w:szCs w:val="28"/>
          <w:lang w:val="uk-UA" w:eastAsia="en-US"/>
        </w:rPr>
        <w:t>В школі діє мережа гуртків за інтересами.</w:t>
      </w:r>
      <w:r w:rsidR="0039789D" w:rsidRPr="0039789D">
        <w:rPr>
          <w:rFonts w:eastAsia="Calibri"/>
          <w:iCs/>
          <w:sz w:val="28"/>
          <w:szCs w:val="28"/>
          <w:lang w:val="uk-UA" w:eastAsia="en-US"/>
        </w:rPr>
        <w:t xml:space="preserve"> Гуртковою роботою здобувачі освіти навчального закла</w:t>
      </w:r>
      <w:r>
        <w:rPr>
          <w:rFonts w:eastAsia="Calibri"/>
          <w:iCs/>
          <w:sz w:val="28"/>
          <w:szCs w:val="28"/>
          <w:lang w:val="uk-UA" w:eastAsia="en-US"/>
        </w:rPr>
        <w:t xml:space="preserve">ду охоплені на 100%. Кількість </w:t>
      </w:r>
      <w:r w:rsidR="0039789D" w:rsidRPr="0039789D">
        <w:rPr>
          <w:rFonts w:eastAsia="Calibri"/>
          <w:iCs/>
          <w:sz w:val="28"/>
          <w:szCs w:val="28"/>
          <w:lang w:val="uk-UA" w:eastAsia="en-US"/>
        </w:rPr>
        <w:t>гуртків у пор</w:t>
      </w:r>
      <w:r>
        <w:rPr>
          <w:rFonts w:eastAsia="Calibri"/>
          <w:iCs/>
          <w:sz w:val="28"/>
          <w:szCs w:val="28"/>
          <w:lang w:val="uk-UA" w:eastAsia="en-US"/>
        </w:rPr>
        <w:t xml:space="preserve">івнянні з минулим роком збільшилася з 12 до 19. </w:t>
      </w:r>
      <w:r w:rsidR="0039789D" w:rsidRPr="0039789D">
        <w:rPr>
          <w:rFonts w:eastAsia="Calibri"/>
          <w:iCs/>
          <w:sz w:val="28"/>
          <w:szCs w:val="28"/>
          <w:lang w:val="uk-UA" w:eastAsia="en-US"/>
        </w:rPr>
        <w:t xml:space="preserve">Учасники гуртків завжди беруть участь у різноманітних конкурсах та отримують призові місця. Всього призових місць у 2019 році – 34, що у порівнянні з минулим роком більше на 13. </w:t>
      </w:r>
    </w:p>
    <w:p w:rsidR="0039789D" w:rsidRPr="0039789D" w:rsidRDefault="0039789D" w:rsidP="00192915">
      <w:pPr>
        <w:ind w:firstLine="851"/>
        <w:jc w:val="both"/>
        <w:rPr>
          <w:rFonts w:eastAsia="Calibri"/>
          <w:iCs/>
          <w:sz w:val="28"/>
          <w:szCs w:val="28"/>
          <w:lang w:val="uk-UA" w:eastAsia="en-US"/>
        </w:rPr>
      </w:pPr>
      <w:r w:rsidRPr="0039789D">
        <w:rPr>
          <w:rFonts w:eastAsia="Calibri"/>
          <w:iCs/>
          <w:sz w:val="28"/>
          <w:szCs w:val="28"/>
          <w:lang w:val="uk-UA" w:eastAsia="en-US"/>
        </w:rPr>
        <w:t>Результатом усієї виховної роб</w:t>
      </w:r>
      <w:r w:rsidR="009A6844">
        <w:rPr>
          <w:rFonts w:eastAsia="Calibri"/>
          <w:iCs/>
          <w:sz w:val="28"/>
          <w:szCs w:val="28"/>
          <w:lang w:val="uk-UA" w:eastAsia="en-US"/>
        </w:rPr>
        <w:t>оти є рівень вихованості учнів.</w:t>
      </w:r>
      <w:r w:rsidRPr="0039789D">
        <w:rPr>
          <w:rFonts w:eastAsia="Calibri"/>
          <w:iCs/>
          <w:sz w:val="28"/>
          <w:szCs w:val="28"/>
          <w:lang w:val="uk-UA" w:eastAsia="en-US"/>
        </w:rPr>
        <w:t xml:space="preserve"> Аналізуючи отримані дані можна вказати, що із загаль</w:t>
      </w:r>
      <w:r w:rsidR="009A6844">
        <w:rPr>
          <w:rFonts w:eastAsia="Calibri"/>
          <w:iCs/>
          <w:sz w:val="28"/>
          <w:szCs w:val="28"/>
          <w:lang w:val="uk-UA" w:eastAsia="en-US"/>
        </w:rPr>
        <w:t xml:space="preserve">ної кількості вихованців школи 45 % </w:t>
      </w:r>
      <w:r w:rsidRPr="0039789D">
        <w:rPr>
          <w:rFonts w:eastAsia="Calibri"/>
          <w:iCs/>
          <w:sz w:val="28"/>
          <w:szCs w:val="28"/>
          <w:lang w:val="uk-UA" w:eastAsia="en-US"/>
        </w:rPr>
        <w:t>маю</w:t>
      </w:r>
      <w:r w:rsidR="009A6844">
        <w:rPr>
          <w:rFonts w:eastAsia="Calibri"/>
          <w:iCs/>
          <w:sz w:val="28"/>
          <w:szCs w:val="28"/>
          <w:lang w:val="uk-UA" w:eastAsia="en-US"/>
        </w:rPr>
        <w:t>ть високий рівень вихованості, 37 % - достатній,</w:t>
      </w:r>
      <w:r w:rsidRPr="0039789D">
        <w:rPr>
          <w:rFonts w:eastAsia="Calibri"/>
          <w:iCs/>
          <w:sz w:val="28"/>
          <w:szCs w:val="28"/>
          <w:lang w:val="uk-UA" w:eastAsia="en-US"/>
        </w:rPr>
        <w:t xml:space="preserve"> 1</w:t>
      </w:r>
      <w:r w:rsidR="009A6844">
        <w:rPr>
          <w:rFonts w:eastAsia="Calibri"/>
          <w:iCs/>
          <w:sz w:val="28"/>
          <w:szCs w:val="28"/>
          <w:lang w:val="uk-UA" w:eastAsia="en-US"/>
        </w:rPr>
        <w:t xml:space="preserve">8 % - середній, </w:t>
      </w:r>
      <w:r w:rsidRPr="0039789D">
        <w:rPr>
          <w:rFonts w:eastAsia="Calibri"/>
          <w:iCs/>
          <w:sz w:val="28"/>
          <w:szCs w:val="28"/>
          <w:lang w:val="uk-UA" w:eastAsia="en-US"/>
        </w:rPr>
        <w:t>низький рівень –  відсутній. Ці дані дають змогу дійти висновку, що у порівнянні з минулим роком, показн</w:t>
      </w:r>
      <w:r w:rsidR="009A6844">
        <w:rPr>
          <w:rFonts w:eastAsia="Calibri"/>
          <w:iCs/>
          <w:sz w:val="28"/>
          <w:szCs w:val="28"/>
          <w:lang w:val="uk-UA" w:eastAsia="en-US"/>
        </w:rPr>
        <w:t xml:space="preserve">ики високого рівня вихованості </w:t>
      </w:r>
      <w:r w:rsidRPr="0039789D">
        <w:rPr>
          <w:rFonts w:eastAsia="Calibri"/>
          <w:iCs/>
          <w:sz w:val="28"/>
          <w:szCs w:val="28"/>
          <w:lang w:val="uk-UA" w:eastAsia="en-US"/>
        </w:rPr>
        <w:t xml:space="preserve">збільшились (32 % у 2017-2018 н.р.), а отже основні завдання школи щодо </w:t>
      </w:r>
      <w:r w:rsidRPr="0039789D">
        <w:rPr>
          <w:rFonts w:eastAsia="Calibri"/>
          <w:iCs/>
          <w:sz w:val="28"/>
          <w:szCs w:val="28"/>
          <w:lang w:val="uk-UA" w:eastAsia="en-US"/>
        </w:rPr>
        <w:lastRenderedPageBreak/>
        <w:t xml:space="preserve">створення та підтримання позитивного виховного середовища здійснюються в повній мірі. </w:t>
      </w:r>
    </w:p>
    <w:p w:rsidR="0039789D" w:rsidRDefault="0039789D" w:rsidP="00A43289">
      <w:pPr>
        <w:jc w:val="both"/>
        <w:rPr>
          <w:rFonts w:ascii="Calibri" w:eastAsia="Calibri" w:hAnsi="Calibri"/>
          <w:sz w:val="22"/>
          <w:szCs w:val="22"/>
          <w:lang w:val="uk-UA" w:eastAsia="en-US"/>
        </w:rPr>
      </w:pPr>
    </w:p>
    <w:p w:rsidR="00D21826" w:rsidRDefault="00D21826" w:rsidP="00A43289">
      <w:pPr>
        <w:jc w:val="both"/>
        <w:rPr>
          <w:rFonts w:ascii="Calibri" w:eastAsia="Calibri" w:hAnsi="Calibri"/>
          <w:sz w:val="22"/>
          <w:szCs w:val="22"/>
          <w:lang w:val="uk-UA" w:eastAsia="en-US"/>
        </w:rPr>
      </w:pPr>
      <w:r>
        <w:rPr>
          <w:noProof/>
        </w:rPr>
        <w:drawing>
          <wp:inline distT="0" distB="0" distL="0" distR="0" wp14:anchorId="7817B7D6" wp14:editId="40F480CE">
            <wp:extent cx="2928025" cy="2247089"/>
            <wp:effectExtent l="0" t="0" r="5715" b="12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5EF40E12" wp14:editId="53CCB1AA">
            <wp:extent cx="3103123" cy="2247089"/>
            <wp:effectExtent l="0" t="0" r="254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1826" w:rsidRDefault="00D21826" w:rsidP="00A43289">
      <w:pPr>
        <w:jc w:val="both"/>
        <w:rPr>
          <w:rFonts w:ascii="Calibri" w:eastAsia="Calibri" w:hAnsi="Calibri"/>
          <w:sz w:val="22"/>
          <w:szCs w:val="22"/>
          <w:lang w:val="uk-UA" w:eastAsia="en-US"/>
        </w:rPr>
      </w:pPr>
    </w:p>
    <w:p w:rsidR="00D21826" w:rsidRPr="00D21826" w:rsidRDefault="00D21826" w:rsidP="00A43289">
      <w:pPr>
        <w:jc w:val="both"/>
        <w:rPr>
          <w:rFonts w:eastAsia="Calibri"/>
          <w:iCs/>
          <w:sz w:val="28"/>
          <w:szCs w:val="28"/>
          <w:lang w:val="uk-UA" w:eastAsia="en-US"/>
        </w:rPr>
      </w:pPr>
    </w:p>
    <w:p w:rsidR="0039789D" w:rsidRPr="0039789D" w:rsidRDefault="0039789D" w:rsidP="00192915">
      <w:pPr>
        <w:ind w:firstLine="851"/>
        <w:jc w:val="both"/>
        <w:rPr>
          <w:rFonts w:eastAsia="Calibri"/>
          <w:iCs/>
          <w:sz w:val="28"/>
          <w:szCs w:val="28"/>
          <w:lang w:val="uk-UA" w:eastAsia="en-US"/>
        </w:rPr>
      </w:pPr>
      <w:r w:rsidRPr="0039789D">
        <w:rPr>
          <w:rFonts w:eastAsia="Calibri"/>
          <w:iCs/>
          <w:sz w:val="28"/>
          <w:szCs w:val="28"/>
          <w:lang w:eastAsia="en-US"/>
        </w:rPr>
        <w:t>Головні завдання сучасної школи – розкрити здібності кожного учня, виховати порядну і патріотичну людину</w:t>
      </w:r>
      <w:r w:rsidR="00A464D1">
        <w:rPr>
          <w:rFonts w:eastAsia="Calibri"/>
          <w:iCs/>
          <w:sz w:val="28"/>
          <w:szCs w:val="28"/>
          <w:lang w:eastAsia="en-US"/>
        </w:rPr>
        <w:t>, готову</w:t>
      </w:r>
      <w:r w:rsidRPr="0039789D">
        <w:rPr>
          <w:rFonts w:eastAsia="Calibri"/>
          <w:iCs/>
          <w:sz w:val="28"/>
          <w:szCs w:val="28"/>
          <w:lang w:eastAsia="en-US"/>
        </w:rPr>
        <w:t xml:space="preserve"> до життя у високотехнологічному, конкурентному світі. Навчання</w:t>
      </w:r>
      <w:r w:rsidRPr="0039789D">
        <w:rPr>
          <w:rFonts w:eastAsia="Calibri"/>
          <w:iCs/>
          <w:sz w:val="28"/>
          <w:szCs w:val="28"/>
          <w:lang w:val="uk-UA" w:eastAsia="en-US"/>
        </w:rPr>
        <w:t xml:space="preserve"> </w:t>
      </w:r>
      <w:r w:rsidRPr="0039789D">
        <w:rPr>
          <w:rFonts w:eastAsia="Calibri"/>
          <w:iCs/>
          <w:sz w:val="28"/>
          <w:szCs w:val="28"/>
          <w:lang w:eastAsia="en-US"/>
        </w:rPr>
        <w:t>повинно бути побудоване так, щоб випускники могли самостійно ставити і досягати серйозних цілей, вміло реагувати на різні життєві ситуації</w:t>
      </w:r>
      <w:r w:rsidRPr="0039789D">
        <w:rPr>
          <w:rFonts w:eastAsia="Calibri"/>
          <w:iCs/>
          <w:sz w:val="28"/>
          <w:szCs w:val="28"/>
          <w:lang w:val="uk-UA" w:eastAsia="en-US"/>
        </w:rPr>
        <w:t xml:space="preserve">. </w:t>
      </w:r>
    </w:p>
    <w:p w:rsidR="0039789D" w:rsidRPr="0039789D" w:rsidRDefault="0039789D" w:rsidP="00192915">
      <w:pPr>
        <w:ind w:firstLine="851"/>
        <w:jc w:val="both"/>
        <w:rPr>
          <w:rFonts w:eastAsia="Calibri"/>
          <w:iCs/>
          <w:sz w:val="28"/>
          <w:szCs w:val="28"/>
          <w:lang w:val="uk-UA" w:eastAsia="en-US"/>
        </w:rPr>
      </w:pPr>
      <w:r w:rsidRPr="0039789D">
        <w:rPr>
          <w:rFonts w:eastAsia="Calibri"/>
          <w:iCs/>
          <w:sz w:val="28"/>
          <w:szCs w:val="28"/>
          <w:lang w:val="uk-UA" w:eastAsia="en-US"/>
        </w:rPr>
        <w:t xml:space="preserve">За результатами діагностики виявлено, що більшість здобувачів освіти 9-11 класів ефективно адаптувались до умов соціального середовища (20 % на високому рівні та 72 % на середньому). А рівень соціальної активності збільшується зі зростанням особистості дитини відповідно </w:t>
      </w:r>
      <w:r w:rsidR="00A464D1">
        <w:rPr>
          <w:rFonts w:eastAsia="Calibri"/>
          <w:iCs/>
          <w:sz w:val="28"/>
          <w:szCs w:val="28"/>
          <w:lang w:val="uk-UA" w:eastAsia="en-US"/>
        </w:rPr>
        <w:t xml:space="preserve">до </w:t>
      </w:r>
      <w:r w:rsidRPr="0039789D">
        <w:rPr>
          <w:rFonts w:eastAsia="Calibri"/>
          <w:iCs/>
          <w:sz w:val="28"/>
          <w:szCs w:val="28"/>
          <w:lang w:val="uk-UA" w:eastAsia="en-US"/>
        </w:rPr>
        <w:t>віку. Проте</w:t>
      </w:r>
      <w:r w:rsidR="00A464D1">
        <w:rPr>
          <w:rFonts w:eastAsia="Calibri"/>
          <w:iCs/>
          <w:sz w:val="28"/>
          <w:szCs w:val="28"/>
          <w:lang w:val="uk-UA" w:eastAsia="en-US"/>
        </w:rPr>
        <w:t>,</w:t>
      </w:r>
      <w:r w:rsidRPr="0039789D">
        <w:rPr>
          <w:rFonts w:eastAsia="Calibri"/>
          <w:iCs/>
          <w:sz w:val="28"/>
          <w:szCs w:val="28"/>
          <w:lang w:val="uk-UA" w:eastAsia="en-US"/>
        </w:rPr>
        <w:t xml:space="preserve"> необхідно звернути увагу на 8 % учнів, які відчувають труднощі у адаптації (9 та 10-А клас).</w:t>
      </w:r>
    </w:p>
    <w:p w:rsidR="00A43289" w:rsidRDefault="00A43289" w:rsidP="00192915">
      <w:pPr>
        <w:ind w:firstLine="851"/>
        <w:jc w:val="both"/>
        <w:rPr>
          <w:rFonts w:eastAsia="Calibri"/>
          <w:b/>
          <w:iCs/>
          <w:sz w:val="28"/>
          <w:szCs w:val="28"/>
          <w:lang w:val="uk-UA" w:eastAsia="en-US"/>
        </w:rPr>
      </w:pPr>
    </w:p>
    <w:p w:rsidR="0039789D" w:rsidRPr="0039789D" w:rsidRDefault="0039789D" w:rsidP="00192915">
      <w:pPr>
        <w:ind w:firstLine="851"/>
        <w:jc w:val="both"/>
        <w:rPr>
          <w:rFonts w:eastAsia="Calibri"/>
          <w:b/>
          <w:iCs/>
          <w:sz w:val="28"/>
          <w:szCs w:val="28"/>
          <w:lang w:eastAsia="en-US"/>
        </w:rPr>
      </w:pPr>
      <w:r w:rsidRPr="0039789D">
        <w:rPr>
          <w:rFonts w:eastAsia="Calibri"/>
          <w:b/>
          <w:iCs/>
          <w:sz w:val="28"/>
          <w:szCs w:val="28"/>
          <w:lang w:eastAsia="en-US"/>
        </w:rPr>
        <w:t>Результати обстеження:</w:t>
      </w:r>
    </w:p>
    <w:p w:rsidR="0039789D" w:rsidRPr="0039789D" w:rsidRDefault="0039789D" w:rsidP="00192915">
      <w:pPr>
        <w:ind w:firstLine="851"/>
        <w:jc w:val="both"/>
        <w:rPr>
          <w:rFonts w:eastAsia="Calibri"/>
          <w:iCs/>
          <w:sz w:val="28"/>
          <w:szCs w:val="28"/>
          <w:lang w:val="uk-UA" w:eastAsia="en-US"/>
        </w:rPr>
      </w:pPr>
      <w:r w:rsidRPr="0039789D">
        <w:rPr>
          <w:rFonts w:eastAsia="Calibri"/>
          <w:iCs/>
          <w:sz w:val="28"/>
          <w:szCs w:val="28"/>
          <w:lang w:val="uk-UA" w:eastAsia="en-US"/>
        </w:rPr>
        <w:t>(числа вказані у відсотках)</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590"/>
        <w:gridCol w:w="567"/>
        <w:gridCol w:w="567"/>
        <w:gridCol w:w="567"/>
        <w:gridCol w:w="567"/>
        <w:gridCol w:w="567"/>
        <w:gridCol w:w="567"/>
        <w:gridCol w:w="567"/>
        <w:gridCol w:w="567"/>
        <w:gridCol w:w="567"/>
        <w:gridCol w:w="567"/>
        <w:gridCol w:w="567"/>
        <w:gridCol w:w="567"/>
        <w:gridCol w:w="567"/>
        <w:gridCol w:w="567"/>
      </w:tblGrid>
      <w:tr w:rsidR="0039789D" w:rsidRPr="0039789D" w:rsidTr="0039789D">
        <w:tc>
          <w:tcPr>
            <w:tcW w:w="1645" w:type="dxa"/>
            <w:vMerge w:val="restart"/>
            <w:tcBorders>
              <w:top w:val="single" w:sz="18" w:space="0" w:color="auto"/>
              <w:left w:val="single" w:sz="18" w:space="0" w:color="auto"/>
              <w:bottom w:val="single" w:sz="18"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Показник</w:t>
            </w:r>
          </w:p>
        </w:tc>
        <w:tc>
          <w:tcPr>
            <w:tcW w:w="1724" w:type="dxa"/>
            <w:gridSpan w:val="3"/>
            <w:tcBorders>
              <w:top w:val="single" w:sz="18" w:space="0" w:color="auto"/>
              <w:left w:val="single" w:sz="18"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9 клас</w:t>
            </w:r>
          </w:p>
        </w:tc>
        <w:tc>
          <w:tcPr>
            <w:tcW w:w="1701" w:type="dxa"/>
            <w:gridSpan w:val="3"/>
            <w:tcBorders>
              <w:top w:val="single" w:sz="18" w:space="0" w:color="auto"/>
              <w:left w:val="single" w:sz="18"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10-А клас</w:t>
            </w:r>
          </w:p>
        </w:tc>
        <w:tc>
          <w:tcPr>
            <w:tcW w:w="1701" w:type="dxa"/>
            <w:gridSpan w:val="3"/>
            <w:tcBorders>
              <w:top w:val="single" w:sz="18" w:space="0" w:color="auto"/>
              <w:left w:val="single" w:sz="18"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10-Б клас</w:t>
            </w:r>
          </w:p>
        </w:tc>
        <w:tc>
          <w:tcPr>
            <w:tcW w:w="1701" w:type="dxa"/>
            <w:gridSpan w:val="3"/>
            <w:tcBorders>
              <w:top w:val="single" w:sz="18" w:space="0" w:color="auto"/>
              <w:left w:val="single" w:sz="18"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11 клас</w:t>
            </w:r>
          </w:p>
        </w:tc>
        <w:tc>
          <w:tcPr>
            <w:tcW w:w="1701" w:type="dxa"/>
            <w:gridSpan w:val="3"/>
            <w:tcBorders>
              <w:top w:val="single" w:sz="18" w:space="0" w:color="auto"/>
              <w:left w:val="single" w:sz="18" w:space="0" w:color="auto"/>
              <w:bottom w:val="single" w:sz="2" w:space="0" w:color="auto"/>
              <w:right w:val="single" w:sz="18" w:space="0" w:color="auto"/>
            </w:tcBorders>
          </w:tcPr>
          <w:p w:rsidR="0039789D" w:rsidRPr="0039789D" w:rsidRDefault="0039789D" w:rsidP="00A43289">
            <w:pPr>
              <w:jc w:val="both"/>
              <w:rPr>
                <w:rFonts w:eastAsia="Calibri"/>
                <w:iCs/>
                <w:sz w:val="28"/>
                <w:szCs w:val="28"/>
                <w:lang w:val="uk-UA" w:eastAsia="en-US"/>
              </w:rPr>
            </w:pPr>
          </w:p>
        </w:tc>
      </w:tr>
      <w:tr w:rsidR="0039789D" w:rsidRPr="0039789D" w:rsidTr="0039789D">
        <w:tc>
          <w:tcPr>
            <w:tcW w:w="0" w:type="auto"/>
            <w:vMerge/>
            <w:tcBorders>
              <w:top w:val="single" w:sz="18" w:space="0" w:color="auto"/>
              <w:left w:val="single" w:sz="18" w:space="0" w:color="auto"/>
              <w:bottom w:val="single" w:sz="18" w:space="0" w:color="auto"/>
              <w:right w:val="single" w:sz="18" w:space="0" w:color="auto"/>
            </w:tcBorders>
            <w:vAlign w:val="center"/>
            <w:hideMark/>
          </w:tcPr>
          <w:p w:rsidR="0039789D" w:rsidRPr="0039789D" w:rsidRDefault="0039789D" w:rsidP="00A43289">
            <w:pPr>
              <w:rPr>
                <w:rFonts w:eastAsia="Calibri"/>
                <w:iCs/>
                <w:sz w:val="28"/>
                <w:szCs w:val="28"/>
                <w:lang w:val="uk-UA" w:eastAsia="en-US"/>
              </w:rPr>
            </w:pPr>
          </w:p>
        </w:tc>
        <w:tc>
          <w:tcPr>
            <w:tcW w:w="590" w:type="dxa"/>
            <w:tcBorders>
              <w:top w:val="single" w:sz="4" w:space="0" w:color="auto"/>
              <w:left w:val="single" w:sz="18"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в</w:t>
            </w:r>
          </w:p>
        </w:tc>
        <w:tc>
          <w:tcPr>
            <w:tcW w:w="567" w:type="dxa"/>
            <w:tcBorders>
              <w:top w:val="single" w:sz="4" w:space="0" w:color="auto"/>
              <w:left w:val="single" w:sz="4"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с</w:t>
            </w:r>
          </w:p>
        </w:tc>
        <w:tc>
          <w:tcPr>
            <w:tcW w:w="567" w:type="dxa"/>
            <w:tcBorders>
              <w:top w:val="single" w:sz="4" w:space="0" w:color="auto"/>
              <w:left w:val="single" w:sz="4" w:space="0" w:color="auto"/>
              <w:bottom w:val="single" w:sz="18"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н</w:t>
            </w:r>
          </w:p>
        </w:tc>
        <w:tc>
          <w:tcPr>
            <w:tcW w:w="567" w:type="dxa"/>
            <w:tcBorders>
              <w:top w:val="single" w:sz="4" w:space="0" w:color="auto"/>
              <w:left w:val="single" w:sz="18"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в</w:t>
            </w:r>
          </w:p>
        </w:tc>
        <w:tc>
          <w:tcPr>
            <w:tcW w:w="567" w:type="dxa"/>
            <w:tcBorders>
              <w:top w:val="single" w:sz="4" w:space="0" w:color="auto"/>
              <w:left w:val="single" w:sz="4"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с</w:t>
            </w:r>
          </w:p>
        </w:tc>
        <w:tc>
          <w:tcPr>
            <w:tcW w:w="567" w:type="dxa"/>
            <w:tcBorders>
              <w:top w:val="single" w:sz="4" w:space="0" w:color="auto"/>
              <w:left w:val="single" w:sz="4" w:space="0" w:color="auto"/>
              <w:bottom w:val="single" w:sz="18"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н</w:t>
            </w:r>
          </w:p>
        </w:tc>
        <w:tc>
          <w:tcPr>
            <w:tcW w:w="567" w:type="dxa"/>
            <w:tcBorders>
              <w:top w:val="single" w:sz="4" w:space="0" w:color="auto"/>
              <w:left w:val="single" w:sz="18"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в</w:t>
            </w:r>
          </w:p>
        </w:tc>
        <w:tc>
          <w:tcPr>
            <w:tcW w:w="567" w:type="dxa"/>
            <w:tcBorders>
              <w:top w:val="single" w:sz="4" w:space="0" w:color="auto"/>
              <w:left w:val="single" w:sz="4"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с</w:t>
            </w:r>
          </w:p>
        </w:tc>
        <w:tc>
          <w:tcPr>
            <w:tcW w:w="567" w:type="dxa"/>
            <w:tcBorders>
              <w:top w:val="single" w:sz="4" w:space="0" w:color="auto"/>
              <w:left w:val="single" w:sz="4" w:space="0" w:color="auto"/>
              <w:bottom w:val="single" w:sz="18"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н</w:t>
            </w:r>
          </w:p>
        </w:tc>
        <w:tc>
          <w:tcPr>
            <w:tcW w:w="567" w:type="dxa"/>
            <w:tcBorders>
              <w:top w:val="single" w:sz="4" w:space="0" w:color="auto"/>
              <w:left w:val="single" w:sz="18"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в</w:t>
            </w:r>
          </w:p>
        </w:tc>
        <w:tc>
          <w:tcPr>
            <w:tcW w:w="567" w:type="dxa"/>
            <w:tcBorders>
              <w:top w:val="single" w:sz="4" w:space="0" w:color="auto"/>
              <w:left w:val="single" w:sz="4"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с</w:t>
            </w:r>
          </w:p>
        </w:tc>
        <w:tc>
          <w:tcPr>
            <w:tcW w:w="567" w:type="dxa"/>
            <w:tcBorders>
              <w:top w:val="single" w:sz="4" w:space="0" w:color="auto"/>
              <w:left w:val="single" w:sz="4" w:space="0" w:color="auto"/>
              <w:bottom w:val="single" w:sz="18"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н</w:t>
            </w:r>
          </w:p>
        </w:tc>
        <w:tc>
          <w:tcPr>
            <w:tcW w:w="567" w:type="dxa"/>
            <w:tcBorders>
              <w:top w:val="single" w:sz="2" w:space="0" w:color="auto"/>
              <w:left w:val="single" w:sz="18" w:space="0" w:color="auto"/>
              <w:bottom w:val="single" w:sz="18" w:space="0" w:color="auto"/>
              <w:right w:val="single" w:sz="2"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в</w:t>
            </w:r>
          </w:p>
        </w:tc>
        <w:tc>
          <w:tcPr>
            <w:tcW w:w="567" w:type="dxa"/>
            <w:tcBorders>
              <w:top w:val="single" w:sz="2" w:space="0" w:color="auto"/>
              <w:left w:val="single" w:sz="2" w:space="0" w:color="auto"/>
              <w:bottom w:val="single" w:sz="18" w:space="0" w:color="auto"/>
              <w:right w:val="single" w:sz="2"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с</w:t>
            </w:r>
          </w:p>
        </w:tc>
        <w:tc>
          <w:tcPr>
            <w:tcW w:w="567" w:type="dxa"/>
            <w:tcBorders>
              <w:top w:val="single" w:sz="2" w:space="0" w:color="auto"/>
              <w:left w:val="single" w:sz="2" w:space="0" w:color="auto"/>
              <w:bottom w:val="single" w:sz="18"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н</w:t>
            </w:r>
          </w:p>
        </w:tc>
      </w:tr>
      <w:tr w:rsidR="0039789D" w:rsidRPr="0039789D" w:rsidTr="0039789D">
        <w:tc>
          <w:tcPr>
            <w:tcW w:w="1645" w:type="dxa"/>
            <w:tcBorders>
              <w:top w:val="single" w:sz="18" w:space="0" w:color="auto"/>
              <w:left w:val="single" w:sz="18"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Соціальна адаптованість</w:t>
            </w:r>
          </w:p>
        </w:tc>
        <w:tc>
          <w:tcPr>
            <w:tcW w:w="590" w:type="dxa"/>
            <w:tcBorders>
              <w:top w:val="single" w:sz="18" w:space="0" w:color="auto"/>
              <w:left w:val="single" w:sz="18"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19</w:t>
            </w:r>
          </w:p>
        </w:tc>
        <w:tc>
          <w:tcPr>
            <w:tcW w:w="567" w:type="dxa"/>
            <w:tcBorders>
              <w:top w:val="single" w:sz="18" w:space="0" w:color="auto"/>
              <w:left w:val="single" w:sz="4"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62</w:t>
            </w:r>
          </w:p>
        </w:tc>
        <w:tc>
          <w:tcPr>
            <w:tcW w:w="567" w:type="dxa"/>
            <w:tcBorders>
              <w:top w:val="single" w:sz="18" w:space="0" w:color="auto"/>
              <w:left w:val="single" w:sz="4"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19</w:t>
            </w:r>
          </w:p>
        </w:tc>
        <w:tc>
          <w:tcPr>
            <w:tcW w:w="567" w:type="dxa"/>
            <w:tcBorders>
              <w:top w:val="single" w:sz="18" w:space="0" w:color="auto"/>
              <w:left w:val="single" w:sz="18"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22</w:t>
            </w:r>
          </w:p>
        </w:tc>
        <w:tc>
          <w:tcPr>
            <w:tcW w:w="567" w:type="dxa"/>
            <w:tcBorders>
              <w:top w:val="single" w:sz="18" w:space="0" w:color="auto"/>
              <w:left w:val="single" w:sz="4"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67</w:t>
            </w:r>
          </w:p>
        </w:tc>
        <w:tc>
          <w:tcPr>
            <w:tcW w:w="567" w:type="dxa"/>
            <w:tcBorders>
              <w:top w:val="single" w:sz="18" w:space="0" w:color="auto"/>
              <w:left w:val="single" w:sz="4"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11</w:t>
            </w:r>
          </w:p>
        </w:tc>
        <w:tc>
          <w:tcPr>
            <w:tcW w:w="567" w:type="dxa"/>
            <w:tcBorders>
              <w:top w:val="single" w:sz="18" w:space="0" w:color="auto"/>
              <w:left w:val="single" w:sz="18"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31</w:t>
            </w:r>
          </w:p>
        </w:tc>
        <w:tc>
          <w:tcPr>
            <w:tcW w:w="567" w:type="dxa"/>
            <w:tcBorders>
              <w:top w:val="single" w:sz="18" w:space="0" w:color="auto"/>
              <w:left w:val="single" w:sz="4"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69</w:t>
            </w:r>
          </w:p>
        </w:tc>
        <w:tc>
          <w:tcPr>
            <w:tcW w:w="567" w:type="dxa"/>
            <w:tcBorders>
              <w:top w:val="single" w:sz="18" w:space="0" w:color="auto"/>
              <w:left w:val="single" w:sz="4"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w:t>
            </w:r>
          </w:p>
        </w:tc>
        <w:tc>
          <w:tcPr>
            <w:tcW w:w="567" w:type="dxa"/>
            <w:tcBorders>
              <w:top w:val="single" w:sz="18" w:space="0" w:color="auto"/>
              <w:left w:val="single" w:sz="18"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12</w:t>
            </w:r>
          </w:p>
        </w:tc>
        <w:tc>
          <w:tcPr>
            <w:tcW w:w="567" w:type="dxa"/>
            <w:tcBorders>
              <w:top w:val="single" w:sz="18" w:space="0" w:color="auto"/>
              <w:left w:val="single" w:sz="4"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88</w:t>
            </w:r>
          </w:p>
        </w:tc>
        <w:tc>
          <w:tcPr>
            <w:tcW w:w="567" w:type="dxa"/>
            <w:tcBorders>
              <w:top w:val="single" w:sz="18" w:space="0" w:color="auto"/>
              <w:left w:val="single" w:sz="4"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w:t>
            </w:r>
          </w:p>
        </w:tc>
        <w:tc>
          <w:tcPr>
            <w:tcW w:w="567" w:type="dxa"/>
            <w:tcBorders>
              <w:top w:val="single" w:sz="18" w:space="0" w:color="auto"/>
              <w:left w:val="single" w:sz="18" w:space="0" w:color="auto"/>
              <w:bottom w:val="single" w:sz="2" w:space="0" w:color="auto"/>
              <w:right w:val="single" w:sz="2"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20</w:t>
            </w:r>
          </w:p>
        </w:tc>
        <w:tc>
          <w:tcPr>
            <w:tcW w:w="567" w:type="dxa"/>
            <w:tcBorders>
              <w:top w:val="single" w:sz="18" w:space="0" w:color="auto"/>
              <w:left w:val="single" w:sz="2" w:space="0" w:color="auto"/>
              <w:bottom w:val="single" w:sz="2" w:space="0" w:color="auto"/>
              <w:right w:val="single" w:sz="2"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72</w:t>
            </w:r>
          </w:p>
        </w:tc>
        <w:tc>
          <w:tcPr>
            <w:tcW w:w="567" w:type="dxa"/>
            <w:tcBorders>
              <w:top w:val="single" w:sz="18" w:space="0" w:color="auto"/>
              <w:left w:val="single" w:sz="2" w:space="0" w:color="auto"/>
              <w:bottom w:val="single" w:sz="2"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8</w:t>
            </w:r>
          </w:p>
        </w:tc>
      </w:tr>
      <w:tr w:rsidR="0039789D" w:rsidRPr="0039789D" w:rsidTr="0039789D">
        <w:tc>
          <w:tcPr>
            <w:tcW w:w="1645" w:type="dxa"/>
            <w:tcBorders>
              <w:top w:val="single" w:sz="4" w:space="0" w:color="auto"/>
              <w:left w:val="single" w:sz="18"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Автономність</w:t>
            </w:r>
          </w:p>
        </w:tc>
        <w:tc>
          <w:tcPr>
            <w:tcW w:w="590" w:type="dxa"/>
            <w:tcBorders>
              <w:top w:val="single" w:sz="4" w:space="0" w:color="auto"/>
              <w:left w:val="single" w:sz="18"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44</w:t>
            </w:r>
          </w:p>
        </w:tc>
        <w:tc>
          <w:tcPr>
            <w:tcW w:w="567" w:type="dxa"/>
            <w:tcBorders>
              <w:top w:val="single" w:sz="4" w:space="0" w:color="auto"/>
              <w:left w:val="single" w:sz="4"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50</w:t>
            </w:r>
          </w:p>
        </w:tc>
        <w:tc>
          <w:tcPr>
            <w:tcW w:w="567" w:type="dxa"/>
            <w:tcBorders>
              <w:top w:val="single" w:sz="4" w:space="0" w:color="auto"/>
              <w:left w:val="single" w:sz="4"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6</w:t>
            </w:r>
          </w:p>
        </w:tc>
        <w:tc>
          <w:tcPr>
            <w:tcW w:w="567" w:type="dxa"/>
            <w:tcBorders>
              <w:top w:val="single" w:sz="4" w:space="0" w:color="auto"/>
              <w:left w:val="single" w:sz="18"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67</w:t>
            </w:r>
          </w:p>
        </w:tc>
        <w:tc>
          <w:tcPr>
            <w:tcW w:w="567" w:type="dxa"/>
            <w:tcBorders>
              <w:top w:val="single" w:sz="4" w:space="0" w:color="auto"/>
              <w:left w:val="single" w:sz="4"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22</w:t>
            </w:r>
          </w:p>
        </w:tc>
        <w:tc>
          <w:tcPr>
            <w:tcW w:w="567" w:type="dxa"/>
            <w:tcBorders>
              <w:top w:val="single" w:sz="4" w:space="0" w:color="auto"/>
              <w:left w:val="single" w:sz="4"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11</w:t>
            </w:r>
          </w:p>
        </w:tc>
        <w:tc>
          <w:tcPr>
            <w:tcW w:w="567" w:type="dxa"/>
            <w:tcBorders>
              <w:top w:val="single" w:sz="4" w:space="0" w:color="auto"/>
              <w:left w:val="single" w:sz="18"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54</w:t>
            </w:r>
          </w:p>
        </w:tc>
        <w:tc>
          <w:tcPr>
            <w:tcW w:w="567" w:type="dxa"/>
            <w:tcBorders>
              <w:top w:val="single" w:sz="4" w:space="0" w:color="auto"/>
              <w:left w:val="single" w:sz="4"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46</w:t>
            </w:r>
          </w:p>
        </w:tc>
        <w:tc>
          <w:tcPr>
            <w:tcW w:w="567" w:type="dxa"/>
            <w:tcBorders>
              <w:top w:val="single" w:sz="4" w:space="0" w:color="auto"/>
              <w:left w:val="single" w:sz="4"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w:t>
            </w:r>
          </w:p>
        </w:tc>
        <w:tc>
          <w:tcPr>
            <w:tcW w:w="567" w:type="dxa"/>
            <w:tcBorders>
              <w:top w:val="single" w:sz="4" w:space="0" w:color="auto"/>
              <w:left w:val="single" w:sz="18"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75</w:t>
            </w:r>
          </w:p>
        </w:tc>
        <w:tc>
          <w:tcPr>
            <w:tcW w:w="567" w:type="dxa"/>
            <w:tcBorders>
              <w:top w:val="single" w:sz="4" w:space="0" w:color="auto"/>
              <w:left w:val="single" w:sz="4"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25</w:t>
            </w:r>
          </w:p>
        </w:tc>
        <w:tc>
          <w:tcPr>
            <w:tcW w:w="567" w:type="dxa"/>
            <w:tcBorders>
              <w:top w:val="single" w:sz="4" w:space="0" w:color="auto"/>
              <w:left w:val="single" w:sz="4"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w:t>
            </w:r>
          </w:p>
        </w:tc>
        <w:tc>
          <w:tcPr>
            <w:tcW w:w="567" w:type="dxa"/>
            <w:tcBorders>
              <w:top w:val="single" w:sz="2" w:space="0" w:color="auto"/>
              <w:left w:val="single" w:sz="18" w:space="0" w:color="auto"/>
              <w:bottom w:val="single" w:sz="2" w:space="0" w:color="auto"/>
              <w:right w:val="single" w:sz="2"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59</w:t>
            </w:r>
          </w:p>
        </w:tc>
        <w:tc>
          <w:tcPr>
            <w:tcW w:w="567" w:type="dxa"/>
            <w:tcBorders>
              <w:top w:val="single" w:sz="2" w:space="0" w:color="auto"/>
              <w:left w:val="single" w:sz="2" w:space="0" w:color="auto"/>
              <w:bottom w:val="single" w:sz="2" w:space="0" w:color="auto"/>
              <w:right w:val="single" w:sz="2"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37</w:t>
            </w:r>
          </w:p>
        </w:tc>
        <w:tc>
          <w:tcPr>
            <w:tcW w:w="567" w:type="dxa"/>
            <w:tcBorders>
              <w:top w:val="single" w:sz="2" w:space="0" w:color="auto"/>
              <w:left w:val="single" w:sz="2" w:space="0" w:color="auto"/>
              <w:bottom w:val="single" w:sz="2"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4</w:t>
            </w:r>
          </w:p>
        </w:tc>
      </w:tr>
      <w:tr w:rsidR="0039789D" w:rsidRPr="0039789D" w:rsidTr="0039789D">
        <w:tc>
          <w:tcPr>
            <w:tcW w:w="1645" w:type="dxa"/>
            <w:tcBorders>
              <w:top w:val="single" w:sz="4" w:space="0" w:color="auto"/>
              <w:left w:val="single" w:sz="18"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Соціальна активність</w:t>
            </w:r>
          </w:p>
        </w:tc>
        <w:tc>
          <w:tcPr>
            <w:tcW w:w="590" w:type="dxa"/>
            <w:tcBorders>
              <w:top w:val="single" w:sz="4" w:space="0" w:color="auto"/>
              <w:left w:val="single" w:sz="18"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19</w:t>
            </w:r>
          </w:p>
        </w:tc>
        <w:tc>
          <w:tcPr>
            <w:tcW w:w="567" w:type="dxa"/>
            <w:tcBorders>
              <w:top w:val="single" w:sz="4" w:space="0" w:color="auto"/>
              <w:left w:val="single" w:sz="4"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56</w:t>
            </w:r>
          </w:p>
        </w:tc>
        <w:tc>
          <w:tcPr>
            <w:tcW w:w="567" w:type="dxa"/>
            <w:tcBorders>
              <w:top w:val="single" w:sz="4" w:space="0" w:color="auto"/>
              <w:left w:val="single" w:sz="4"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25</w:t>
            </w:r>
          </w:p>
        </w:tc>
        <w:tc>
          <w:tcPr>
            <w:tcW w:w="567" w:type="dxa"/>
            <w:tcBorders>
              <w:top w:val="single" w:sz="4" w:space="0" w:color="auto"/>
              <w:left w:val="single" w:sz="18"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56</w:t>
            </w:r>
          </w:p>
        </w:tc>
        <w:tc>
          <w:tcPr>
            <w:tcW w:w="567" w:type="dxa"/>
            <w:tcBorders>
              <w:top w:val="single" w:sz="4" w:space="0" w:color="auto"/>
              <w:left w:val="single" w:sz="4"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22</w:t>
            </w:r>
          </w:p>
        </w:tc>
        <w:tc>
          <w:tcPr>
            <w:tcW w:w="567" w:type="dxa"/>
            <w:tcBorders>
              <w:top w:val="single" w:sz="4" w:space="0" w:color="auto"/>
              <w:left w:val="single" w:sz="4"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22</w:t>
            </w:r>
          </w:p>
        </w:tc>
        <w:tc>
          <w:tcPr>
            <w:tcW w:w="567" w:type="dxa"/>
            <w:tcBorders>
              <w:top w:val="single" w:sz="4" w:space="0" w:color="auto"/>
              <w:left w:val="single" w:sz="18"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54</w:t>
            </w:r>
          </w:p>
        </w:tc>
        <w:tc>
          <w:tcPr>
            <w:tcW w:w="567" w:type="dxa"/>
            <w:tcBorders>
              <w:top w:val="single" w:sz="4" w:space="0" w:color="auto"/>
              <w:left w:val="single" w:sz="4"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46</w:t>
            </w:r>
          </w:p>
        </w:tc>
        <w:tc>
          <w:tcPr>
            <w:tcW w:w="567" w:type="dxa"/>
            <w:tcBorders>
              <w:top w:val="single" w:sz="4" w:space="0" w:color="auto"/>
              <w:left w:val="single" w:sz="4"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w:t>
            </w:r>
          </w:p>
        </w:tc>
        <w:tc>
          <w:tcPr>
            <w:tcW w:w="567" w:type="dxa"/>
            <w:tcBorders>
              <w:top w:val="single" w:sz="4" w:space="0" w:color="auto"/>
              <w:left w:val="single" w:sz="18"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75</w:t>
            </w:r>
          </w:p>
        </w:tc>
        <w:tc>
          <w:tcPr>
            <w:tcW w:w="567" w:type="dxa"/>
            <w:tcBorders>
              <w:top w:val="single" w:sz="4" w:space="0" w:color="auto"/>
              <w:left w:val="single" w:sz="4" w:space="0" w:color="auto"/>
              <w:bottom w:val="single" w:sz="4"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25</w:t>
            </w:r>
          </w:p>
        </w:tc>
        <w:tc>
          <w:tcPr>
            <w:tcW w:w="567" w:type="dxa"/>
            <w:tcBorders>
              <w:top w:val="single" w:sz="4" w:space="0" w:color="auto"/>
              <w:left w:val="single" w:sz="4" w:space="0" w:color="auto"/>
              <w:bottom w:val="single" w:sz="4"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w:t>
            </w:r>
          </w:p>
        </w:tc>
        <w:tc>
          <w:tcPr>
            <w:tcW w:w="567" w:type="dxa"/>
            <w:tcBorders>
              <w:top w:val="single" w:sz="2" w:space="0" w:color="auto"/>
              <w:left w:val="single" w:sz="18" w:space="0" w:color="auto"/>
              <w:bottom w:val="single" w:sz="2" w:space="0" w:color="auto"/>
              <w:right w:val="single" w:sz="2"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50</w:t>
            </w:r>
          </w:p>
        </w:tc>
        <w:tc>
          <w:tcPr>
            <w:tcW w:w="567" w:type="dxa"/>
            <w:tcBorders>
              <w:top w:val="single" w:sz="2" w:space="0" w:color="auto"/>
              <w:left w:val="single" w:sz="2" w:space="0" w:color="auto"/>
              <w:bottom w:val="single" w:sz="2" w:space="0" w:color="auto"/>
              <w:right w:val="single" w:sz="2"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39</w:t>
            </w:r>
          </w:p>
        </w:tc>
        <w:tc>
          <w:tcPr>
            <w:tcW w:w="567" w:type="dxa"/>
            <w:tcBorders>
              <w:top w:val="single" w:sz="2" w:space="0" w:color="auto"/>
              <w:left w:val="single" w:sz="2" w:space="0" w:color="auto"/>
              <w:bottom w:val="single" w:sz="2"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11</w:t>
            </w:r>
          </w:p>
        </w:tc>
      </w:tr>
      <w:tr w:rsidR="0039789D" w:rsidRPr="0039789D" w:rsidTr="0039789D">
        <w:tc>
          <w:tcPr>
            <w:tcW w:w="1645" w:type="dxa"/>
            <w:tcBorders>
              <w:top w:val="single" w:sz="4" w:space="0" w:color="auto"/>
              <w:left w:val="single" w:sz="18" w:space="0" w:color="auto"/>
              <w:bottom w:val="single" w:sz="18"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Моральність</w:t>
            </w:r>
          </w:p>
        </w:tc>
        <w:tc>
          <w:tcPr>
            <w:tcW w:w="590" w:type="dxa"/>
            <w:tcBorders>
              <w:top w:val="single" w:sz="4" w:space="0" w:color="auto"/>
              <w:left w:val="single" w:sz="18"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38</w:t>
            </w:r>
          </w:p>
        </w:tc>
        <w:tc>
          <w:tcPr>
            <w:tcW w:w="567" w:type="dxa"/>
            <w:tcBorders>
              <w:top w:val="single" w:sz="4" w:space="0" w:color="auto"/>
              <w:left w:val="single" w:sz="4"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56</w:t>
            </w:r>
          </w:p>
        </w:tc>
        <w:tc>
          <w:tcPr>
            <w:tcW w:w="567" w:type="dxa"/>
            <w:tcBorders>
              <w:top w:val="single" w:sz="4" w:space="0" w:color="auto"/>
              <w:left w:val="single" w:sz="4" w:space="0" w:color="auto"/>
              <w:bottom w:val="single" w:sz="18"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6</w:t>
            </w:r>
          </w:p>
        </w:tc>
        <w:tc>
          <w:tcPr>
            <w:tcW w:w="567" w:type="dxa"/>
            <w:tcBorders>
              <w:top w:val="single" w:sz="4" w:space="0" w:color="auto"/>
              <w:left w:val="single" w:sz="18"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56</w:t>
            </w:r>
          </w:p>
        </w:tc>
        <w:tc>
          <w:tcPr>
            <w:tcW w:w="567" w:type="dxa"/>
            <w:tcBorders>
              <w:top w:val="single" w:sz="4" w:space="0" w:color="auto"/>
              <w:left w:val="single" w:sz="4"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22</w:t>
            </w:r>
          </w:p>
        </w:tc>
        <w:tc>
          <w:tcPr>
            <w:tcW w:w="567" w:type="dxa"/>
            <w:tcBorders>
              <w:top w:val="single" w:sz="4" w:space="0" w:color="auto"/>
              <w:left w:val="single" w:sz="4" w:space="0" w:color="auto"/>
              <w:bottom w:val="single" w:sz="18"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22</w:t>
            </w:r>
          </w:p>
        </w:tc>
        <w:tc>
          <w:tcPr>
            <w:tcW w:w="567" w:type="dxa"/>
            <w:tcBorders>
              <w:top w:val="single" w:sz="4" w:space="0" w:color="auto"/>
              <w:left w:val="single" w:sz="18"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31</w:t>
            </w:r>
          </w:p>
        </w:tc>
        <w:tc>
          <w:tcPr>
            <w:tcW w:w="567" w:type="dxa"/>
            <w:tcBorders>
              <w:top w:val="single" w:sz="4" w:space="0" w:color="auto"/>
              <w:left w:val="single" w:sz="4"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61</w:t>
            </w:r>
          </w:p>
        </w:tc>
        <w:tc>
          <w:tcPr>
            <w:tcW w:w="567" w:type="dxa"/>
            <w:tcBorders>
              <w:top w:val="single" w:sz="4" w:space="0" w:color="auto"/>
              <w:left w:val="single" w:sz="4" w:space="0" w:color="auto"/>
              <w:bottom w:val="single" w:sz="18"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8</w:t>
            </w:r>
          </w:p>
        </w:tc>
        <w:tc>
          <w:tcPr>
            <w:tcW w:w="567" w:type="dxa"/>
            <w:tcBorders>
              <w:top w:val="single" w:sz="4" w:space="0" w:color="auto"/>
              <w:left w:val="single" w:sz="18"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25</w:t>
            </w:r>
          </w:p>
        </w:tc>
        <w:tc>
          <w:tcPr>
            <w:tcW w:w="567" w:type="dxa"/>
            <w:tcBorders>
              <w:top w:val="single" w:sz="4" w:space="0" w:color="auto"/>
              <w:left w:val="single" w:sz="4" w:space="0" w:color="auto"/>
              <w:bottom w:val="single" w:sz="18" w:space="0" w:color="auto"/>
              <w:right w:val="single" w:sz="4"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75</w:t>
            </w:r>
          </w:p>
        </w:tc>
        <w:tc>
          <w:tcPr>
            <w:tcW w:w="567" w:type="dxa"/>
            <w:tcBorders>
              <w:top w:val="single" w:sz="4" w:space="0" w:color="auto"/>
              <w:left w:val="single" w:sz="4" w:space="0" w:color="auto"/>
              <w:bottom w:val="single" w:sz="18"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w:t>
            </w:r>
          </w:p>
        </w:tc>
        <w:tc>
          <w:tcPr>
            <w:tcW w:w="567" w:type="dxa"/>
            <w:tcBorders>
              <w:top w:val="single" w:sz="2" w:space="0" w:color="auto"/>
              <w:left w:val="single" w:sz="18" w:space="0" w:color="auto"/>
              <w:bottom w:val="single" w:sz="18" w:space="0" w:color="auto"/>
              <w:right w:val="single" w:sz="2"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35</w:t>
            </w:r>
          </w:p>
        </w:tc>
        <w:tc>
          <w:tcPr>
            <w:tcW w:w="567" w:type="dxa"/>
            <w:tcBorders>
              <w:top w:val="single" w:sz="2" w:space="0" w:color="auto"/>
              <w:left w:val="single" w:sz="2" w:space="0" w:color="auto"/>
              <w:bottom w:val="single" w:sz="18" w:space="0" w:color="auto"/>
              <w:right w:val="single" w:sz="2"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57</w:t>
            </w:r>
          </w:p>
        </w:tc>
        <w:tc>
          <w:tcPr>
            <w:tcW w:w="567" w:type="dxa"/>
            <w:tcBorders>
              <w:top w:val="single" w:sz="2" w:space="0" w:color="auto"/>
              <w:left w:val="single" w:sz="2" w:space="0" w:color="auto"/>
              <w:bottom w:val="single" w:sz="18" w:space="0" w:color="auto"/>
              <w:right w:val="single" w:sz="18" w:space="0" w:color="auto"/>
            </w:tcBorders>
            <w:hideMark/>
          </w:tcPr>
          <w:p w:rsidR="0039789D" w:rsidRPr="0039789D" w:rsidRDefault="0039789D" w:rsidP="00A43289">
            <w:pPr>
              <w:jc w:val="both"/>
              <w:rPr>
                <w:rFonts w:eastAsia="Calibri"/>
                <w:iCs/>
                <w:sz w:val="28"/>
                <w:szCs w:val="28"/>
                <w:lang w:val="uk-UA" w:eastAsia="en-US"/>
              </w:rPr>
            </w:pPr>
            <w:r w:rsidRPr="0039789D">
              <w:rPr>
                <w:rFonts w:eastAsia="Calibri"/>
                <w:iCs/>
                <w:sz w:val="28"/>
                <w:szCs w:val="28"/>
                <w:lang w:val="uk-UA" w:eastAsia="en-US"/>
              </w:rPr>
              <w:t>8</w:t>
            </w:r>
          </w:p>
        </w:tc>
      </w:tr>
    </w:tbl>
    <w:p w:rsidR="00A43289" w:rsidRDefault="00A43289" w:rsidP="00192915">
      <w:pPr>
        <w:ind w:firstLine="851"/>
        <w:jc w:val="both"/>
        <w:rPr>
          <w:rFonts w:eastAsia="Calibri"/>
          <w:iCs/>
          <w:sz w:val="28"/>
          <w:szCs w:val="28"/>
          <w:lang w:val="uk-UA" w:eastAsia="en-US"/>
        </w:rPr>
      </w:pPr>
    </w:p>
    <w:p w:rsidR="0039789D" w:rsidRPr="0039789D" w:rsidRDefault="0039789D" w:rsidP="00192915">
      <w:pPr>
        <w:ind w:firstLine="851"/>
        <w:jc w:val="both"/>
        <w:rPr>
          <w:rFonts w:eastAsia="Calibri"/>
          <w:iCs/>
          <w:sz w:val="28"/>
          <w:szCs w:val="28"/>
          <w:lang w:val="uk-UA" w:eastAsia="en-US"/>
        </w:rPr>
      </w:pPr>
      <w:r w:rsidRPr="0039789D">
        <w:rPr>
          <w:rFonts w:eastAsia="Calibri"/>
          <w:iCs/>
          <w:sz w:val="28"/>
          <w:szCs w:val="28"/>
          <w:lang w:val="uk-UA" w:eastAsia="en-US"/>
        </w:rPr>
        <w:t>Робота закладу із формування моральних якостей учнів є ефективною, зважаючи на високі показники, які було отримано під час дослідження. У подальшому плануванні діяльності слід продовжувати роботу із культивування взаємоповаги, людяності, ненасилля, доброти та толерантності.</w:t>
      </w:r>
    </w:p>
    <w:p w:rsidR="00D21826" w:rsidRDefault="00D21826" w:rsidP="00192915">
      <w:pPr>
        <w:ind w:firstLine="851"/>
        <w:rPr>
          <w:b/>
          <w:sz w:val="28"/>
          <w:szCs w:val="28"/>
          <w:lang w:val="uk-UA"/>
        </w:rPr>
      </w:pPr>
    </w:p>
    <w:p w:rsidR="00D21826" w:rsidRDefault="00D21826" w:rsidP="00192915">
      <w:pPr>
        <w:ind w:firstLine="851"/>
        <w:rPr>
          <w:b/>
          <w:sz w:val="28"/>
          <w:szCs w:val="28"/>
          <w:lang w:val="uk-UA"/>
        </w:rPr>
      </w:pPr>
    </w:p>
    <w:p w:rsidR="00D21826" w:rsidRDefault="00D21826" w:rsidP="00192915">
      <w:pPr>
        <w:ind w:firstLine="851"/>
        <w:rPr>
          <w:b/>
          <w:sz w:val="28"/>
          <w:szCs w:val="28"/>
          <w:lang w:val="uk-UA"/>
        </w:rPr>
      </w:pPr>
    </w:p>
    <w:p w:rsidR="005E769F" w:rsidRDefault="00072868" w:rsidP="00192915">
      <w:pPr>
        <w:ind w:firstLine="851"/>
        <w:rPr>
          <w:sz w:val="28"/>
          <w:szCs w:val="28"/>
          <w:lang w:val="uk-UA"/>
        </w:rPr>
      </w:pPr>
      <w:r>
        <w:rPr>
          <w:b/>
          <w:sz w:val="28"/>
          <w:szCs w:val="28"/>
          <w:lang w:val="uk-UA"/>
        </w:rPr>
        <w:lastRenderedPageBreak/>
        <w:t xml:space="preserve">1.4. </w:t>
      </w:r>
      <w:r w:rsidR="005E769F">
        <w:rPr>
          <w:b/>
          <w:sz w:val="28"/>
          <w:szCs w:val="28"/>
          <w:lang w:val="uk-UA"/>
        </w:rPr>
        <w:t>Організа</w:t>
      </w:r>
      <w:r>
        <w:rPr>
          <w:b/>
          <w:sz w:val="28"/>
          <w:szCs w:val="28"/>
          <w:lang w:val="uk-UA"/>
        </w:rPr>
        <w:t xml:space="preserve">ція лікувально-реабілітаційної </w:t>
      </w:r>
      <w:r w:rsidR="005E769F">
        <w:rPr>
          <w:b/>
          <w:sz w:val="28"/>
          <w:szCs w:val="28"/>
          <w:lang w:val="uk-UA"/>
        </w:rPr>
        <w:t xml:space="preserve">роботи </w:t>
      </w:r>
    </w:p>
    <w:p w:rsidR="005E769F" w:rsidRDefault="005E769F" w:rsidP="00192915">
      <w:pPr>
        <w:ind w:firstLine="851"/>
        <w:jc w:val="both"/>
        <w:rPr>
          <w:sz w:val="28"/>
          <w:szCs w:val="28"/>
          <w:lang w:val="uk-UA"/>
        </w:rPr>
      </w:pPr>
      <w:r>
        <w:rPr>
          <w:sz w:val="28"/>
          <w:szCs w:val="28"/>
          <w:lang w:val="uk-UA"/>
        </w:rPr>
        <w:t>Головним завданням санаторної школи-інтернату є відновле</w:t>
      </w:r>
      <w:r w:rsidR="00072868">
        <w:rPr>
          <w:sz w:val="28"/>
          <w:szCs w:val="28"/>
          <w:lang w:val="uk-UA"/>
        </w:rPr>
        <w:t>ння і зміцнення здоров’я дітей,</w:t>
      </w:r>
      <w:r>
        <w:rPr>
          <w:sz w:val="28"/>
          <w:szCs w:val="28"/>
          <w:lang w:val="uk-UA"/>
        </w:rPr>
        <w:t xml:space="preserve"> надання їм кваліфікованої медичної допомоги. На виконання цього завдання була спрямована робота медичного персоналу закладу. </w:t>
      </w:r>
    </w:p>
    <w:p w:rsidR="005E769F" w:rsidRDefault="00072868" w:rsidP="00192915">
      <w:pPr>
        <w:ind w:firstLine="851"/>
        <w:jc w:val="both"/>
        <w:rPr>
          <w:sz w:val="28"/>
          <w:szCs w:val="28"/>
          <w:lang w:val="uk-UA"/>
        </w:rPr>
      </w:pPr>
      <w:r>
        <w:rPr>
          <w:sz w:val="28"/>
          <w:szCs w:val="28"/>
          <w:lang w:val="uk-UA"/>
        </w:rPr>
        <w:t xml:space="preserve">Із зарахованих </w:t>
      </w:r>
      <w:r w:rsidR="005E769F">
        <w:rPr>
          <w:sz w:val="28"/>
          <w:szCs w:val="28"/>
          <w:lang w:val="uk-UA"/>
        </w:rPr>
        <w:t>на 2017-20</w:t>
      </w:r>
      <w:r>
        <w:rPr>
          <w:sz w:val="28"/>
          <w:szCs w:val="28"/>
          <w:lang w:val="uk-UA"/>
        </w:rPr>
        <w:t xml:space="preserve">18 навчальний рік дітей </w:t>
      </w:r>
      <w:r w:rsidR="005E769F">
        <w:rPr>
          <w:sz w:val="28"/>
          <w:szCs w:val="28"/>
          <w:lang w:val="uk-UA"/>
        </w:rPr>
        <w:t>з І ступенем сколіозу було 1</w:t>
      </w:r>
      <w:r w:rsidR="00D1450B">
        <w:rPr>
          <w:sz w:val="28"/>
          <w:szCs w:val="28"/>
          <w:lang w:val="uk-UA"/>
        </w:rPr>
        <w:t>34 дитини (59%), ІІ ступенем –</w:t>
      </w:r>
      <w:r w:rsidR="005E769F">
        <w:rPr>
          <w:sz w:val="28"/>
          <w:szCs w:val="28"/>
          <w:lang w:val="uk-UA"/>
        </w:rPr>
        <w:t xml:space="preserve"> 83 (37%), ІІІ ступ</w:t>
      </w:r>
      <w:r w:rsidR="00D1450B">
        <w:rPr>
          <w:sz w:val="28"/>
          <w:szCs w:val="28"/>
          <w:lang w:val="uk-UA"/>
        </w:rPr>
        <w:t xml:space="preserve">енем – 8 (4%), з IV ступенем - </w:t>
      </w:r>
      <w:r w:rsidR="005E769F">
        <w:rPr>
          <w:sz w:val="28"/>
          <w:szCs w:val="28"/>
          <w:lang w:val="uk-UA"/>
        </w:rPr>
        <w:t xml:space="preserve">1 (0,4%). </w:t>
      </w:r>
    </w:p>
    <w:p w:rsidR="005E769F" w:rsidRPr="00D1450B" w:rsidRDefault="005E769F" w:rsidP="00192915">
      <w:pPr>
        <w:ind w:firstLine="851"/>
        <w:jc w:val="both"/>
        <w:rPr>
          <w:color w:val="000000"/>
          <w:sz w:val="28"/>
          <w:szCs w:val="28"/>
          <w:lang w:val="uk-UA"/>
        </w:rPr>
      </w:pPr>
      <w:r w:rsidRPr="00D1450B">
        <w:rPr>
          <w:color w:val="000000"/>
          <w:sz w:val="28"/>
          <w:szCs w:val="28"/>
          <w:lang w:val="uk-UA"/>
        </w:rPr>
        <w:t xml:space="preserve">Із зарахованих </w:t>
      </w:r>
      <w:r w:rsidR="00D1450B" w:rsidRPr="00D1450B">
        <w:rPr>
          <w:color w:val="000000"/>
          <w:sz w:val="28"/>
          <w:szCs w:val="28"/>
        </w:rPr>
        <w:t xml:space="preserve">на 2018-2019 навчальний рік </w:t>
      </w:r>
      <w:r w:rsidRPr="00D1450B">
        <w:rPr>
          <w:color w:val="000000"/>
          <w:sz w:val="28"/>
          <w:szCs w:val="28"/>
        </w:rPr>
        <w:t xml:space="preserve">з І ступенем сколіозу </w:t>
      </w:r>
      <w:r w:rsidRPr="00D1450B">
        <w:rPr>
          <w:color w:val="000000"/>
          <w:sz w:val="28"/>
          <w:szCs w:val="28"/>
          <w:lang w:val="uk-UA"/>
        </w:rPr>
        <w:t xml:space="preserve">було </w:t>
      </w:r>
      <w:r w:rsidR="00D1450B" w:rsidRPr="00D1450B">
        <w:rPr>
          <w:color w:val="000000"/>
          <w:sz w:val="28"/>
          <w:szCs w:val="28"/>
        </w:rPr>
        <w:t>162</w:t>
      </w:r>
      <w:r w:rsidRPr="00D1450B">
        <w:rPr>
          <w:color w:val="000000"/>
          <w:sz w:val="28"/>
          <w:szCs w:val="28"/>
          <w:lang w:val="uk-UA"/>
        </w:rPr>
        <w:t xml:space="preserve"> дитини </w:t>
      </w:r>
      <w:r w:rsidR="00D1450B" w:rsidRPr="00D1450B">
        <w:rPr>
          <w:color w:val="000000"/>
          <w:sz w:val="28"/>
          <w:szCs w:val="28"/>
        </w:rPr>
        <w:t>(</w:t>
      </w:r>
      <w:r w:rsidRPr="00D1450B">
        <w:rPr>
          <w:rStyle w:val="13pt"/>
          <w:b/>
          <w:bCs/>
          <w:i w:val="0"/>
          <w:spacing w:val="30"/>
          <w:sz w:val="28"/>
          <w:szCs w:val="28"/>
        </w:rPr>
        <w:t xml:space="preserve">68,9%), </w:t>
      </w:r>
      <w:r w:rsidRPr="00D1450B">
        <w:rPr>
          <w:color w:val="000000"/>
          <w:sz w:val="28"/>
          <w:szCs w:val="28"/>
        </w:rPr>
        <w:t xml:space="preserve">з II ступенем </w:t>
      </w:r>
      <w:r w:rsidRPr="00D1450B">
        <w:rPr>
          <w:rStyle w:val="13pt"/>
          <w:rFonts w:eastAsia="Calibri"/>
          <w:spacing w:val="0"/>
          <w:sz w:val="28"/>
          <w:szCs w:val="28"/>
        </w:rPr>
        <w:t>–59</w:t>
      </w:r>
      <w:r w:rsidRPr="00D1450B">
        <w:rPr>
          <w:i/>
          <w:color w:val="000000"/>
          <w:sz w:val="28"/>
          <w:szCs w:val="28"/>
        </w:rPr>
        <w:t xml:space="preserve"> </w:t>
      </w:r>
      <w:r w:rsidRPr="00D1450B">
        <w:rPr>
          <w:color w:val="000000"/>
          <w:sz w:val="28"/>
          <w:szCs w:val="28"/>
        </w:rPr>
        <w:t>дітей (25,1</w:t>
      </w:r>
      <w:r w:rsidRPr="00D1450B">
        <w:rPr>
          <w:rStyle w:val="13pt"/>
          <w:rFonts w:eastAsia="Calibri"/>
          <w:spacing w:val="0"/>
          <w:sz w:val="28"/>
          <w:szCs w:val="28"/>
        </w:rPr>
        <w:t xml:space="preserve">%), </w:t>
      </w:r>
      <w:r w:rsidR="00D1450B" w:rsidRPr="00D1450B">
        <w:rPr>
          <w:color w:val="000000"/>
          <w:sz w:val="28"/>
          <w:szCs w:val="28"/>
        </w:rPr>
        <w:t xml:space="preserve">з III ступенем </w:t>
      </w:r>
      <w:r w:rsidRPr="00D1450B">
        <w:rPr>
          <w:color w:val="000000"/>
          <w:sz w:val="28"/>
          <w:szCs w:val="28"/>
        </w:rPr>
        <w:t xml:space="preserve">– 12 дітей (5,1%), з IV ступенем сколіозу </w:t>
      </w:r>
      <w:r w:rsidRPr="00D1450B">
        <w:rPr>
          <w:rStyle w:val="13pt"/>
          <w:rFonts w:eastAsia="Calibri"/>
          <w:spacing w:val="0"/>
          <w:sz w:val="28"/>
          <w:szCs w:val="28"/>
        </w:rPr>
        <w:t>– 2</w:t>
      </w:r>
      <w:r w:rsidRPr="00D1450B">
        <w:rPr>
          <w:i/>
          <w:color w:val="000000"/>
          <w:sz w:val="28"/>
          <w:szCs w:val="28"/>
        </w:rPr>
        <w:t xml:space="preserve"> </w:t>
      </w:r>
      <w:r w:rsidRPr="00D1450B">
        <w:rPr>
          <w:color w:val="000000"/>
          <w:sz w:val="28"/>
          <w:szCs w:val="28"/>
        </w:rPr>
        <w:t xml:space="preserve">дитини </w:t>
      </w:r>
      <w:r w:rsidRPr="00D1450B">
        <w:rPr>
          <w:rStyle w:val="13pt"/>
          <w:rFonts w:eastAsia="Calibri"/>
          <w:spacing w:val="0"/>
          <w:sz w:val="28"/>
          <w:szCs w:val="28"/>
        </w:rPr>
        <w:t>(0,9</w:t>
      </w:r>
      <w:r w:rsidRPr="00D1450B">
        <w:rPr>
          <w:color w:val="000000"/>
          <w:sz w:val="28"/>
          <w:szCs w:val="28"/>
        </w:rPr>
        <w:t>%).</w:t>
      </w:r>
    </w:p>
    <w:p w:rsidR="005E769F" w:rsidRDefault="005E769F" w:rsidP="00A43289">
      <w:pPr>
        <w:jc w:val="center"/>
        <w:rPr>
          <w:sz w:val="28"/>
          <w:szCs w:val="28"/>
          <w:lang w:val="uk-UA"/>
        </w:rPr>
      </w:pPr>
      <w:r>
        <w:rPr>
          <w:noProof/>
          <w:sz w:val="28"/>
          <w:szCs w:val="28"/>
        </w:rPr>
        <w:drawing>
          <wp:inline distT="0" distB="0" distL="0" distR="0" wp14:anchorId="41503D4D" wp14:editId="3E4C81B9">
            <wp:extent cx="4046707" cy="21011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769F" w:rsidRDefault="005E769F" w:rsidP="00A43289">
      <w:pPr>
        <w:jc w:val="center"/>
        <w:rPr>
          <w:sz w:val="28"/>
          <w:szCs w:val="28"/>
          <w:lang w:val="uk-UA"/>
        </w:rPr>
      </w:pPr>
    </w:p>
    <w:p w:rsidR="005E769F" w:rsidRDefault="005E769F" w:rsidP="00A43289">
      <w:pPr>
        <w:jc w:val="center"/>
        <w:rPr>
          <w:sz w:val="28"/>
          <w:szCs w:val="28"/>
          <w:lang w:val="uk-UA"/>
        </w:rPr>
      </w:pPr>
      <w:r>
        <w:rPr>
          <w:noProof/>
          <w:sz w:val="28"/>
          <w:szCs w:val="28"/>
        </w:rPr>
        <w:drawing>
          <wp:inline distT="0" distB="0" distL="0" distR="0">
            <wp:extent cx="4124325" cy="21145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769F" w:rsidRDefault="005E769F" w:rsidP="00192915">
      <w:pPr>
        <w:ind w:firstLine="851"/>
        <w:jc w:val="both"/>
        <w:rPr>
          <w:sz w:val="28"/>
          <w:szCs w:val="28"/>
        </w:rPr>
      </w:pPr>
      <w:r>
        <w:rPr>
          <w:sz w:val="28"/>
          <w:szCs w:val="28"/>
        </w:rPr>
        <w:t>Лікування</w:t>
      </w:r>
      <w:r>
        <w:rPr>
          <w:sz w:val="28"/>
          <w:szCs w:val="28"/>
          <w:lang w:val="uk-UA"/>
        </w:rPr>
        <w:t xml:space="preserve"> таких</w:t>
      </w:r>
      <w:r>
        <w:rPr>
          <w:sz w:val="28"/>
          <w:szCs w:val="28"/>
        </w:rPr>
        <w:t xml:space="preserve"> дітей </w:t>
      </w:r>
      <w:r>
        <w:rPr>
          <w:sz w:val="28"/>
          <w:szCs w:val="28"/>
          <w:lang w:val="uk-UA"/>
        </w:rPr>
        <w:t>є</w:t>
      </w:r>
      <w:r>
        <w:rPr>
          <w:sz w:val="28"/>
          <w:szCs w:val="28"/>
        </w:rPr>
        <w:t xml:space="preserve"> комплексним і включає в себе:</w:t>
      </w:r>
    </w:p>
    <w:p w:rsidR="005E769F" w:rsidRDefault="005E769F" w:rsidP="00192915">
      <w:pPr>
        <w:pStyle w:val="a5"/>
        <w:numPr>
          <w:ilvl w:val="0"/>
          <w:numId w:val="1"/>
        </w:numPr>
        <w:tabs>
          <w:tab w:val="left" w:pos="284"/>
        </w:tabs>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Раціональний режим дня, що сприяє зме</w:t>
      </w:r>
      <w:r w:rsidR="006744E8">
        <w:rPr>
          <w:rFonts w:ascii="Times New Roman" w:hAnsi="Times New Roman" w:cs="Times New Roman"/>
          <w:sz w:val="28"/>
          <w:szCs w:val="28"/>
          <w:lang w:val="uk-UA"/>
        </w:rPr>
        <w:t>ншенню навантаження на хребет протяг</w:t>
      </w:r>
      <w:r w:rsidR="00A464D1">
        <w:rPr>
          <w:rFonts w:ascii="Times New Roman" w:hAnsi="Times New Roman" w:cs="Times New Roman"/>
          <w:sz w:val="28"/>
          <w:szCs w:val="28"/>
          <w:lang w:val="uk-UA"/>
        </w:rPr>
        <w:t>о</w:t>
      </w:r>
      <w:r w:rsidR="006744E8">
        <w:rPr>
          <w:rFonts w:ascii="Times New Roman" w:hAnsi="Times New Roman" w:cs="Times New Roman"/>
          <w:sz w:val="28"/>
          <w:szCs w:val="28"/>
          <w:lang w:val="uk-UA"/>
        </w:rPr>
        <w:t>м</w:t>
      </w:r>
      <w:r>
        <w:rPr>
          <w:rFonts w:ascii="Times New Roman" w:hAnsi="Times New Roman" w:cs="Times New Roman"/>
          <w:sz w:val="28"/>
          <w:szCs w:val="28"/>
          <w:lang w:val="uk-UA"/>
        </w:rPr>
        <w:t xml:space="preserve"> всього дня, р</w:t>
      </w:r>
      <w:r w:rsidR="00D1450B">
        <w:rPr>
          <w:rFonts w:ascii="Times New Roman" w:hAnsi="Times New Roman" w:cs="Times New Roman"/>
          <w:sz w:val="28"/>
          <w:szCs w:val="28"/>
          <w:lang w:val="uk-UA"/>
        </w:rPr>
        <w:t>озподіляючи його рівномірно (чер</w:t>
      </w:r>
      <w:r>
        <w:rPr>
          <w:rFonts w:ascii="Times New Roman" w:hAnsi="Times New Roman" w:cs="Times New Roman"/>
          <w:sz w:val="28"/>
          <w:szCs w:val="28"/>
          <w:lang w:val="uk-UA"/>
        </w:rPr>
        <w:t>гування фізичних та розумових навантажень, можливість розвантаження хребта під час уроків в</w:t>
      </w:r>
      <w:r w:rsidR="006744E8">
        <w:rPr>
          <w:rFonts w:ascii="Times New Roman" w:hAnsi="Times New Roman" w:cs="Times New Roman"/>
          <w:sz w:val="28"/>
          <w:szCs w:val="28"/>
          <w:lang w:val="uk-UA"/>
        </w:rPr>
        <w:t xml:space="preserve"> положенні лежачи на тапчанах, </w:t>
      </w:r>
      <w:r>
        <w:rPr>
          <w:rFonts w:ascii="Times New Roman" w:hAnsi="Times New Roman" w:cs="Times New Roman"/>
          <w:sz w:val="28"/>
          <w:szCs w:val="28"/>
          <w:lang w:val="uk-UA"/>
        </w:rPr>
        <w:t>денний відпочинок в ліжках).</w:t>
      </w:r>
    </w:p>
    <w:p w:rsidR="005E769F" w:rsidRDefault="006744E8" w:rsidP="00192915">
      <w:pPr>
        <w:pStyle w:val="a5"/>
        <w:numPr>
          <w:ilvl w:val="0"/>
          <w:numId w:val="1"/>
        </w:numPr>
        <w:tabs>
          <w:tab w:val="left" w:pos="284"/>
        </w:tabs>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Збалансоване чотириразове харчування, </w:t>
      </w:r>
      <w:r w:rsidR="005E769F">
        <w:rPr>
          <w:rFonts w:ascii="Times New Roman" w:hAnsi="Times New Roman" w:cs="Times New Roman"/>
          <w:sz w:val="28"/>
          <w:szCs w:val="28"/>
          <w:lang w:val="uk-UA"/>
        </w:rPr>
        <w:t>я</w:t>
      </w:r>
      <w:r>
        <w:rPr>
          <w:rFonts w:ascii="Times New Roman" w:hAnsi="Times New Roman" w:cs="Times New Roman"/>
          <w:sz w:val="28"/>
          <w:szCs w:val="28"/>
          <w:lang w:val="uk-UA"/>
        </w:rPr>
        <w:t xml:space="preserve">ке включає продукти, що багаті </w:t>
      </w:r>
      <w:r w:rsidR="005E769F">
        <w:rPr>
          <w:rFonts w:ascii="Times New Roman" w:hAnsi="Times New Roman" w:cs="Times New Roman"/>
          <w:sz w:val="28"/>
          <w:szCs w:val="28"/>
          <w:lang w:val="uk-UA"/>
        </w:rPr>
        <w:t>на вітаміни, білки;</w:t>
      </w:r>
    </w:p>
    <w:p w:rsidR="005E769F" w:rsidRDefault="005E769F" w:rsidP="00192915">
      <w:pPr>
        <w:pStyle w:val="a5"/>
        <w:numPr>
          <w:ilvl w:val="0"/>
          <w:numId w:val="1"/>
        </w:numPr>
        <w:tabs>
          <w:tab w:val="left" w:pos="284"/>
        </w:tabs>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Ортопедичне лікування: лікувальна фізкультура та лікувальне плавання, ручний масаж м’язів спини та грудної клітини, фізіокінезотерапія – електростимуляція м’язів спини,</w:t>
      </w:r>
      <w:r w:rsidR="006744E8">
        <w:rPr>
          <w:rFonts w:ascii="Times New Roman" w:hAnsi="Times New Roman" w:cs="Times New Roman"/>
          <w:sz w:val="28"/>
          <w:szCs w:val="28"/>
          <w:lang w:val="uk-UA"/>
        </w:rPr>
        <w:t xml:space="preserve"> </w:t>
      </w:r>
      <w:r>
        <w:rPr>
          <w:rFonts w:ascii="Times New Roman" w:hAnsi="Times New Roman" w:cs="Times New Roman"/>
          <w:sz w:val="28"/>
          <w:szCs w:val="28"/>
          <w:lang w:val="uk-UA"/>
        </w:rPr>
        <w:t>парафінно-озокиритові аплікації, електрофорез з препаратами кальцію, ультразвукова та м</w:t>
      </w:r>
      <w:r w:rsidR="006744E8">
        <w:rPr>
          <w:rFonts w:ascii="Times New Roman" w:hAnsi="Times New Roman" w:cs="Times New Roman"/>
          <w:sz w:val="28"/>
          <w:szCs w:val="28"/>
          <w:lang w:val="uk-UA"/>
        </w:rPr>
        <w:t>агнітотерапія, лікувальні ванни і душ; загальнозміцнюючі</w:t>
      </w:r>
      <w:r>
        <w:rPr>
          <w:rFonts w:ascii="Times New Roman" w:hAnsi="Times New Roman" w:cs="Times New Roman"/>
          <w:sz w:val="28"/>
          <w:szCs w:val="28"/>
          <w:lang w:val="uk-UA"/>
        </w:rPr>
        <w:t xml:space="preserve"> та загартовуючі процедури: ранкова гімнастика прогулянки на свіжому повітрі, фізкультхвилинки під час уроків, активний відпочинок на спортивному майданчику.</w:t>
      </w:r>
    </w:p>
    <w:p w:rsidR="00A464D1" w:rsidRPr="0017178E" w:rsidRDefault="005E769F" w:rsidP="00A464D1">
      <w:pPr>
        <w:ind w:firstLine="851"/>
        <w:jc w:val="both"/>
        <w:rPr>
          <w:sz w:val="28"/>
          <w:szCs w:val="28"/>
          <w:lang w:val="uk-UA"/>
        </w:rPr>
      </w:pPr>
      <w:r>
        <w:rPr>
          <w:sz w:val="28"/>
          <w:szCs w:val="28"/>
          <w:lang w:val="uk-UA"/>
        </w:rPr>
        <w:lastRenderedPageBreak/>
        <w:t xml:space="preserve">Для цього створена матеріально-технічна база, яка суттєво поповнилася за 2018 і частину 2019 року. </w:t>
      </w:r>
      <w:r w:rsidR="00A464D1">
        <w:rPr>
          <w:sz w:val="28"/>
          <w:szCs w:val="28"/>
          <w:lang w:val="uk-UA"/>
        </w:rPr>
        <w:t xml:space="preserve">Зокрема придбано </w:t>
      </w:r>
      <w:r w:rsidR="00A464D1" w:rsidRPr="0017178E">
        <w:rPr>
          <w:sz w:val="28"/>
          <w:szCs w:val="28"/>
          <w:lang w:val="uk-UA"/>
        </w:rPr>
        <w:t>універсальний т</w:t>
      </w:r>
      <w:r w:rsidR="00A464D1">
        <w:rPr>
          <w:sz w:val="28"/>
          <w:szCs w:val="28"/>
          <w:lang w:val="uk-UA"/>
        </w:rPr>
        <w:t xml:space="preserve">ренажер Дубравського, </w:t>
      </w:r>
      <w:r w:rsidR="00A464D1" w:rsidRPr="0017178E">
        <w:rPr>
          <w:sz w:val="28"/>
          <w:szCs w:val="28"/>
          <w:lang w:val="uk-UA"/>
        </w:rPr>
        <w:t>парафінонагрівач «Каскад»,</w:t>
      </w:r>
      <w:r w:rsidR="00A464D1">
        <w:rPr>
          <w:sz w:val="28"/>
          <w:szCs w:val="28"/>
          <w:lang w:val="uk-UA"/>
        </w:rPr>
        <w:t xml:space="preserve"> тренажер </w:t>
      </w:r>
      <w:r w:rsidR="00A464D1" w:rsidRPr="0017178E">
        <w:rPr>
          <w:sz w:val="28"/>
          <w:szCs w:val="28"/>
          <w:lang w:val="en-US"/>
        </w:rPr>
        <w:t>RotoStep</w:t>
      </w:r>
      <w:r w:rsidR="00A464D1" w:rsidRPr="0017178E">
        <w:rPr>
          <w:sz w:val="28"/>
          <w:szCs w:val="28"/>
          <w:lang w:val="uk-UA"/>
        </w:rPr>
        <w:t xml:space="preserve"> (2 шт</w:t>
      </w:r>
      <w:r w:rsidR="00A464D1">
        <w:rPr>
          <w:sz w:val="28"/>
          <w:szCs w:val="28"/>
          <w:lang w:val="uk-UA"/>
        </w:rPr>
        <w:t xml:space="preserve">), </w:t>
      </w:r>
      <w:r w:rsidR="00A464D1" w:rsidRPr="0017178E">
        <w:rPr>
          <w:sz w:val="28"/>
          <w:szCs w:val="28"/>
          <w:lang w:val="uk-UA"/>
        </w:rPr>
        <w:t>п</w:t>
      </w:r>
      <w:r w:rsidR="00A464D1">
        <w:rPr>
          <w:sz w:val="28"/>
          <w:szCs w:val="28"/>
          <w:lang w:val="uk-UA"/>
        </w:rPr>
        <w:t>рофілактор Розумовського (2 шт)</w:t>
      </w:r>
      <w:r w:rsidR="00A464D1" w:rsidRPr="0017178E">
        <w:rPr>
          <w:sz w:val="28"/>
          <w:szCs w:val="28"/>
          <w:lang w:val="uk-UA"/>
        </w:rPr>
        <w:t>,</w:t>
      </w:r>
      <w:r w:rsidR="00A464D1">
        <w:rPr>
          <w:sz w:val="28"/>
          <w:szCs w:val="28"/>
          <w:lang w:val="uk-UA"/>
        </w:rPr>
        <w:t xml:space="preserve"> профілактор Євмінова (2 шт), апарат «Поток-01» (3 шт)</w:t>
      </w:r>
      <w:r w:rsidR="00A464D1" w:rsidRPr="0017178E">
        <w:rPr>
          <w:sz w:val="28"/>
          <w:szCs w:val="28"/>
          <w:lang w:val="uk-UA"/>
        </w:rPr>
        <w:t>,</w:t>
      </w:r>
      <w:r w:rsidR="00A464D1">
        <w:rPr>
          <w:sz w:val="28"/>
          <w:szCs w:val="28"/>
          <w:lang w:val="uk-UA"/>
        </w:rPr>
        <w:t xml:space="preserve"> кушетки медичні (2 шт).</w:t>
      </w:r>
    </w:p>
    <w:p w:rsidR="005E769F" w:rsidRDefault="005E769F" w:rsidP="00192915">
      <w:pPr>
        <w:ind w:firstLine="851"/>
        <w:jc w:val="both"/>
        <w:rPr>
          <w:sz w:val="28"/>
          <w:szCs w:val="28"/>
        </w:rPr>
      </w:pPr>
      <w:r w:rsidRPr="00A464D1">
        <w:rPr>
          <w:sz w:val="28"/>
          <w:szCs w:val="28"/>
          <w:lang w:val="uk-UA"/>
        </w:rPr>
        <w:t>Лікарем ортопедом</w:t>
      </w:r>
      <w:r>
        <w:rPr>
          <w:sz w:val="28"/>
          <w:szCs w:val="28"/>
          <w:lang w:val="uk-UA"/>
        </w:rPr>
        <w:t>-травматологом</w:t>
      </w:r>
      <w:r w:rsidRPr="00A464D1">
        <w:rPr>
          <w:sz w:val="28"/>
          <w:szCs w:val="28"/>
          <w:lang w:val="uk-UA"/>
        </w:rPr>
        <w:t xml:space="preserve"> та медичними працівниками санаторної школи</w:t>
      </w:r>
      <w:r w:rsidR="00A464D1" w:rsidRPr="00A464D1">
        <w:rPr>
          <w:sz w:val="28"/>
          <w:szCs w:val="28"/>
          <w:lang w:val="uk-UA"/>
        </w:rPr>
        <w:t xml:space="preserve"> проводить</w:t>
      </w:r>
      <w:r w:rsidR="006744E8" w:rsidRPr="00A464D1">
        <w:rPr>
          <w:sz w:val="28"/>
          <w:szCs w:val="28"/>
          <w:lang w:val="uk-UA"/>
        </w:rPr>
        <w:t>ся контроль за дотрим</w:t>
      </w:r>
      <w:r w:rsidRPr="00A464D1">
        <w:rPr>
          <w:sz w:val="28"/>
          <w:szCs w:val="28"/>
          <w:lang w:val="uk-UA"/>
        </w:rPr>
        <w:t xml:space="preserve">анням </w:t>
      </w:r>
      <w:r w:rsidR="006744E8" w:rsidRPr="00A464D1">
        <w:rPr>
          <w:sz w:val="28"/>
          <w:szCs w:val="28"/>
          <w:lang w:val="uk-UA"/>
        </w:rPr>
        <w:t>ортопедичного режиму та дотрим</w:t>
      </w:r>
      <w:r w:rsidRPr="00A464D1">
        <w:rPr>
          <w:sz w:val="28"/>
          <w:szCs w:val="28"/>
          <w:lang w:val="uk-UA"/>
        </w:rPr>
        <w:t>анням плану лікування.</w:t>
      </w:r>
    </w:p>
    <w:p w:rsidR="005E769F" w:rsidRDefault="005E769F" w:rsidP="00192915">
      <w:pPr>
        <w:ind w:firstLine="851"/>
        <w:jc w:val="both"/>
        <w:rPr>
          <w:sz w:val="28"/>
          <w:szCs w:val="28"/>
          <w:lang w:val="uk-UA"/>
        </w:rPr>
      </w:pPr>
      <w:r>
        <w:rPr>
          <w:sz w:val="28"/>
          <w:szCs w:val="28"/>
          <w:lang w:val="uk-UA"/>
        </w:rPr>
        <w:t>Аналіз соматично</w:t>
      </w:r>
      <w:r w:rsidR="007B2A1F">
        <w:rPr>
          <w:sz w:val="28"/>
          <w:szCs w:val="28"/>
          <w:lang w:val="uk-UA"/>
        </w:rPr>
        <w:t>ї захворюваності дав можливість</w:t>
      </w:r>
      <w:r>
        <w:rPr>
          <w:sz w:val="28"/>
          <w:szCs w:val="28"/>
          <w:lang w:val="uk-UA"/>
        </w:rPr>
        <w:t xml:space="preserve"> виділити диспансерну групу дітей (126).</w:t>
      </w:r>
    </w:p>
    <w:p w:rsidR="005E769F" w:rsidRDefault="005E769F" w:rsidP="00192915">
      <w:pPr>
        <w:ind w:firstLine="851"/>
        <w:jc w:val="center"/>
        <w:rPr>
          <w:sz w:val="28"/>
          <w:szCs w:val="28"/>
          <w:lang w:val="uk-UA"/>
        </w:rPr>
      </w:pPr>
      <w:r>
        <w:rPr>
          <w:noProof/>
          <w:sz w:val="28"/>
          <w:szCs w:val="28"/>
        </w:rPr>
        <w:drawing>
          <wp:inline distT="0" distB="0" distL="0" distR="0">
            <wp:extent cx="5581650" cy="3095625"/>
            <wp:effectExtent l="0" t="0" r="0" b="0"/>
            <wp:docPr id="6" name="Рисунок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769F" w:rsidRDefault="007B2A1F" w:rsidP="00192915">
      <w:pPr>
        <w:ind w:firstLine="851"/>
        <w:jc w:val="both"/>
        <w:rPr>
          <w:sz w:val="28"/>
          <w:szCs w:val="28"/>
          <w:lang w:val="uk-UA"/>
        </w:rPr>
      </w:pPr>
      <w:r>
        <w:rPr>
          <w:sz w:val="28"/>
          <w:szCs w:val="28"/>
          <w:lang w:val="uk-UA"/>
        </w:rPr>
        <w:t>Усім дітям</w:t>
      </w:r>
      <w:r w:rsidR="005E769F">
        <w:rPr>
          <w:sz w:val="28"/>
          <w:szCs w:val="28"/>
          <w:lang w:val="uk-UA"/>
        </w:rPr>
        <w:t xml:space="preserve"> цієї групи надається вчасна кваліфікована медична допо</w:t>
      </w:r>
      <w:r>
        <w:rPr>
          <w:sz w:val="28"/>
          <w:szCs w:val="28"/>
          <w:lang w:val="uk-UA"/>
        </w:rPr>
        <w:t>мога. За необхідністю вихованці направляються на обстеження до</w:t>
      </w:r>
      <w:r w:rsidR="005E769F">
        <w:rPr>
          <w:sz w:val="28"/>
          <w:szCs w:val="28"/>
          <w:lang w:val="uk-UA"/>
        </w:rPr>
        <w:t xml:space="preserve"> відповідних спеціалістів.</w:t>
      </w:r>
    </w:p>
    <w:p w:rsidR="005E769F" w:rsidRDefault="005E769F" w:rsidP="00192915">
      <w:pPr>
        <w:ind w:firstLine="851"/>
        <w:jc w:val="both"/>
        <w:rPr>
          <w:sz w:val="28"/>
          <w:szCs w:val="28"/>
          <w:lang w:val="uk-UA"/>
        </w:rPr>
      </w:pPr>
      <w:r>
        <w:rPr>
          <w:sz w:val="28"/>
          <w:szCs w:val="28"/>
          <w:lang w:val="uk-UA"/>
        </w:rPr>
        <w:t xml:space="preserve"> Моніт</w:t>
      </w:r>
      <w:r w:rsidR="007B2A1F">
        <w:rPr>
          <w:sz w:val="28"/>
          <w:szCs w:val="28"/>
          <w:lang w:val="uk-UA"/>
        </w:rPr>
        <w:t>оринг лікування та реабілітації</w:t>
      </w:r>
      <w:r>
        <w:rPr>
          <w:sz w:val="28"/>
          <w:szCs w:val="28"/>
          <w:lang w:val="uk-UA"/>
        </w:rPr>
        <w:t xml:space="preserve"> дітей,</w:t>
      </w:r>
      <w:r w:rsidR="007B2A1F">
        <w:rPr>
          <w:sz w:val="28"/>
          <w:szCs w:val="28"/>
          <w:lang w:val="uk-UA"/>
        </w:rPr>
        <w:t xml:space="preserve"> хворих на сколіоз здійснюється</w:t>
      </w:r>
      <w:r>
        <w:rPr>
          <w:sz w:val="28"/>
          <w:szCs w:val="28"/>
          <w:lang w:val="uk-UA"/>
        </w:rPr>
        <w:t xml:space="preserve"> в </w:t>
      </w:r>
      <w:r w:rsidR="007B2A1F">
        <w:rPr>
          <w:sz w:val="28"/>
          <w:szCs w:val="28"/>
          <w:lang w:val="uk-UA"/>
        </w:rPr>
        <w:t>к</w:t>
      </w:r>
      <w:r>
        <w:rPr>
          <w:sz w:val="28"/>
          <w:szCs w:val="28"/>
          <w:lang w:val="uk-UA"/>
        </w:rPr>
        <w:t xml:space="preserve">інці кожного навчального року. </w:t>
      </w:r>
      <w:r w:rsidR="007B2A1F">
        <w:rPr>
          <w:sz w:val="28"/>
          <w:szCs w:val="28"/>
        </w:rPr>
        <w:t>Критеріями оцінювання</w:t>
      </w:r>
      <w:r>
        <w:rPr>
          <w:sz w:val="28"/>
          <w:szCs w:val="28"/>
        </w:rPr>
        <w:t xml:space="preserve"> результатів стану здоров’я є:</w:t>
      </w:r>
      <w:r>
        <w:rPr>
          <w:sz w:val="28"/>
          <w:szCs w:val="28"/>
          <w:lang w:val="uk-UA"/>
        </w:rPr>
        <w:t xml:space="preserve"> п</w:t>
      </w:r>
      <w:r>
        <w:rPr>
          <w:sz w:val="28"/>
          <w:szCs w:val="28"/>
        </w:rPr>
        <w:t>окращення постави</w:t>
      </w:r>
      <w:r>
        <w:rPr>
          <w:sz w:val="28"/>
          <w:szCs w:val="28"/>
          <w:lang w:val="uk-UA"/>
        </w:rPr>
        <w:t>, з</w:t>
      </w:r>
      <w:r>
        <w:rPr>
          <w:sz w:val="28"/>
          <w:szCs w:val="28"/>
        </w:rPr>
        <w:t>ростання фізичних можливостей</w:t>
      </w:r>
      <w:r w:rsidR="007B2A1F">
        <w:rPr>
          <w:sz w:val="28"/>
          <w:szCs w:val="28"/>
          <w:lang w:val="uk-UA"/>
        </w:rPr>
        <w:t>,</w:t>
      </w:r>
      <w:r>
        <w:rPr>
          <w:sz w:val="28"/>
          <w:szCs w:val="28"/>
          <w:lang w:val="uk-UA"/>
        </w:rPr>
        <w:t xml:space="preserve"> п</w:t>
      </w:r>
      <w:r>
        <w:rPr>
          <w:sz w:val="28"/>
          <w:szCs w:val="28"/>
        </w:rPr>
        <w:t xml:space="preserve">окращення </w:t>
      </w:r>
      <w:r w:rsidR="007B2A1F">
        <w:rPr>
          <w:sz w:val="28"/>
          <w:szCs w:val="28"/>
        </w:rPr>
        <w:t>рентгенологічних показників.</w:t>
      </w:r>
    </w:p>
    <w:p w:rsidR="005E769F" w:rsidRDefault="005E769F" w:rsidP="00192915">
      <w:pPr>
        <w:tabs>
          <w:tab w:val="left" w:pos="0"/>
          <w:tab w:val="left" w:pos="993"/>
        </w:tabs>
        <w:ind w:firstLine="851"/>
        <w:jc w:val="both"/>
        <w:rPr>
          <w:color w:val="000000"/>
          <w:sz w:val="28"/>
          <w:szCs w:val="28"/>
          <w:lang w:val="uk-UA"/>
        </w:rPr>
      </w:pPr>
      <w:r>
        <w:rPr>
          <w:color w:val="000000"/>
          <w:sz w:val="28"/>
          <w:szCs w:val="28"/>
          <w:lang w:val="uk-UA"/>
        </w:rPr>
        <w:t>Результати лікувально-реабіл</w:t>
      </w:r>
      <w:r w:rsidR="007B2A1F">
        <w:rPr>
          <w:color w:val="000000"/>
          <w:sz w:val="28"/>
          <w:szCs w:val="28"/>
          <w:lang w:val="uk-UA"/>
        </w:rPr>
        <w:t>ітаційних заходів, проведених у</w:t>
      </w:r>
      <w:r>
        <w:rPr>
          <w:color w:val="000000"/>
          <w:sz w:val="28"/>
          <w:szCs w:val="28"/>
          <w:lang w:val="uk-UA"/>
        </w:rPr>
        <w:t xml:space="preserve"> 2018</w:t>
      </w:r>
      <w:r w:rsidR="007B2A1F">
        <w:rPr>
          <w:color w:val="000000"/>
          <w:sz w:val="28"/>
          <w:szCs w:val="28"/>
          <w:lang w:val="uk-UA"/>
        </w:rPr>
        <w:t xml:space="preserve"> – 2019 навчальному році:</w:t>
      </w:r>
    </w:p>
    <w:p w:rsidR="005E769F" w:rsidRDefault="005E769F" w:rsidP="00192915">
      <w:pPr>
        <w:pStyle w:val="a5"/>
        <w:numPr>
          <w:ilvl w:val="0"/>
          <w:numId w:val="2"/>
        </w:numPr>
        <w:tabs>
          <w:tab w:val="left" w:pos="0"/>
          <w:tab w:val="left" w:pos="993"/>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покращення стану здоров’я настало у 49 дітей, що складає </w:t>
      </w:r>
      <w:r w:rsidRPr="00A464D1">
        <w:rPr>
          <w:rStyle w:val="13pt"/>
          <w:rFonts w:eastAsiaTheme="minorHAnsi"/>
          <w:sz w:val="28"/>
          <w:szCs w:val="28"/>
        </w:rPr>
        <w:t>20, 8 %</w:t>
      </w:r>
      <w:r>
        <w:rPr>
          <w:rFonts w:ascii="Times New Roman" w:hAnsi="Times New Roman" w:cs="Times New Roman"/>
          <w:color w:val="000000"/>
          <w:sz w:val="28"/>
          <w:szCs w:val="28"/>
          <w:lang w:val="uk-UA"/>
        </w:rPr>
        <w:t xml:space="preserve">  від їх</w:t>
      </w:r>
      <w:r w:rsidR="007B2A1F">
        <w:rPr>
          <w:rFonts w:ascii="Times New Roman" w:hAnsi="Times New Roman" w:cs="Times New Roman"/>
          <w:color w:val="000000"/>
          <w:sz w:val="28"/>
          <w:szCs w:val="28"/>
          <w:lang w:val="uk-UA"/>
        </w:rPr>
        <w:t xml:space="preserve"> загальної кількості (у 2017-2018</w:t>
      </w:r>
      <w:r>
        <w:rPr>
          <w:rFonts w:ascii="Times New Roman" w:hAnsi="Times New Roman" w:cs="Times New Roman"/>
          <w:color w:val="000000"/>
          <w:sz w:val="28"/>
          <w:szCs w:val="28"/>
          <w:lang w:val="uk-UA"/>
        </w:rPr>
        <w:t xml:space="preserve"> на</w:t>
      </w:r>
      <w:r w:rsidR="007B2A1F">
        <w:rPr>
          <w:rFonts w:ascii="Times New Roman" w:hAnsi="Times New Roman" w:cs="Times New Roman"/>
          <w:color w:val="000000"/>
          <w:sz w:val="28"/>
          <w:szCs w:val="28"/>
          <w:lang w:val="uk-UA"/>
        </w:rPr>
        <w:t>вчальному році таких дітей було 47 (</w:t>
      </w:r>
      <w:r>
        <w:rPr>
          <w:rFonts w:ascii="Times New Roman" w:hAnsi="Times New Roman" w:cs="Times New Roman"/>
          <w:color w:val="000000"/>
          <w:sz w:val="28"/>
          <w:szCs w:val="28"/>
          <w:lang w:val="uk-UA"/>
        </w:rPr>
        <w:t>21,3%));</w:t>
      </w:r>
    </w:p>
    <w:p w:rsidR="005E769F" w:rsidRDefault="005E769F" w:rsidP="00192915">
      <w:pPr>
        <w:widowControl w:val="0"/>
        <w:numPr>
          <w:ilvl w:val="0"/>
          <w:numId w:val="2"/>
        </w:numPr>
        <w:tabs>
          <w:tab w:val="left" w:pos="0"/>
          <w:tab w:val="left" w:pos="963"/>
          <w:tab w:val="left" w:pos="993"/>
        </w:tabs>
        <w:ind w:firstLine="851"/>
        <w:jc w:val="both"/>
        <w:rPr>
          <w:sz w:val="28"/>
          <w:szCs w:val="28"/>
          <w:lang w:val="uk-UA"/>
        </w:rPr>
      </w:pPr>
      <w:r>
        <w:rPr>
          <w:color w:val="000000"/>
          <w:spacing w:val="-4"/>
          <w:sz w:val="28"/>
          <w:szCs w:val="28"/>
          <w:lang w:val="uk-UA"/>
        </w:rPr>
        <w:t xml:space="preserve">стабілізація сколітичної хвороби настала у 184 дітей, що складає </w:t>
      </w:r>
      <w:r w:rsidR="007B2A1F">
        <w:rPr>
          <w:spacing w:val="-4"/>
          <w:sz w:val="28"/>
          <w:szCs w:val="28"/>
          <w:lang w:val="uk-UA"/>
        </w:rPr>
        <w:t>78,2 %</w:t>
      </w:r>
      <w:r>
        <w:rPr>
          <w:spacing w:val="-4"/>
          <w:sz w:val="28"/>
          <w:szCs w:val="28"/>
          <w:lang w:val="uk-UA"/>
        </w:rPr>
        <w:t xml:space="preserve"> </w:t>
      </w:r>
      <w:r>
        <w:rPr>
          <w:color w:val="000000"/>
          <w:spacing w:val="-4"/>
          <w:sz w:val="28"/>
          <w:szCs w:val="28"/>
          <w:lang w:val="uk-UA"/>
        </w:rPr>
        <w:t>(</w:t>
      </w:r>
      <w:r>
        <w:rPr>
          <w:color w:val="000000"/>
          <w:sz w:val="28"/>
          <w:szCs w:val="28"/>
          <w:lang w:val="uk-UA"/>
        </w:rPr>
        <w:t>проти 166 дітей (75,5%)</w:t>
      </w:r>
      <w:r w:rsidR="007B2A1F" w:rsidRPr="007B2A1F">
        <w:rPr>
          <w:color w:val="000000"/>
          <w:sz w:val="28"/>
          <w:szCs w:val="28"/>
          <w:lang w:val="uk-UA"/>
        </w:rPr>
        <w:t xml:space="preserve"> </w:t>
      </w:r>
      <w:r w:rsidR="007B2A1F">
        <w:rPr>
          <w:color w:val="000000"/>
          <w:sz w:val="28"/>
          <w:szCs w:val="28"/>
          <w:lang w:val="uk-UA"/>
        </w:rPr>
        <w:t>у 2017-2018 навчальному році</w:t>
      </w:r>
      <w:r>
        <w:rPr>
          <w:color w:val="000000"/>
          <w:sz w:val="28"/>
          <w:szCs w:val="28"/>
          <w:lang w:val="uk-UA"/>
        </w:rPr>
        <w:t>);</w:t>
      </w:r>
    </w:p>
    <w:p w:rsidR="005E769F" w:rsidRDefault="005E769F" w:rsidP="00192915">
      <w:pPr>
        <w:widowControl w:val="0"/>
        <w:numPr>
          <w:ilvl w:val="0"/>
          <w:numId w:val="2"/>
        </w:numPr>
        <w:tabs>
          <w:tab w:val="left" w:pos="0"/>
          <w:tab w:val="left" w:pos="963"/>
          <w:tab w:val="left" w:pos="993"/>
        </w:tabs>
        <w:ind w:firstLine="851"/>
        <w:jc w:val="both"/>
        <w:rPr>
          <w:sz w:val="28"/>
          <w:szCs w:val="28"/>
          <w:lang w:val="uk-UA"/>
        </w:rPr>
      </w:pPr>
      <w:r>
        <w:rPr>
          <w:color w:val="000000"/>
          <w:spacing w:val="-4"/>
          <w:sz w:val="28"/>
          <w:szCs w:val="28"/>
          <w:lang w:val="uk-UA"/>
        </w:rPr>
        <w:t>погіршенн</w:t>
      </w:r>
      <w:r w:rsidR="007B2A1F">
        <w:rPr>
          <w:color w:val="000000"/>
          <w:spacing w:val="-4"/>
          <w:sz w:val="28"/>
          <w:szCs w:val="28"/>
          <w:lang w:val="uk-UA"/>
        </w:rPr>
        <w:t>я у стані здоров’я зафіксовано у 3 дітей, що складає 1,3%</w:t>
      </w:r>
      <w:r w:rsidR="007B2A1F">
        <w:rPr>
          <w:color w:val="000000"/>
          <w:sz w:val="28"/>
          <w:szCs w:val="28"/>
          <w:lang w:val="uk-UA"/>
        </w:rPr>
        <w:t xml:space="preserve"> (проти 8 </w:t>
      </w:r>
      <w:r>
        <w:rPr>
          <w:color w:val="000000"/>
          <w:sz w:val="28"/>
          <w:szCs w:val="28"/>
          <w:lang w:val="uk-UA"/>
        </w:rPr>
        <w:t>дітей (3,1%)</w:t>
      </w:r>
      <w:r w:rsidR="007B2A1F" w:rsidRPr="007B2A1F">
        <w:rPr>
          <w:color w:val="000000"/>
          <w:sz w:val="28"/>
          <w:szCs w:val="28"/>
          <w:lang w:val="uk-UA"/>
        </w:rPr>
        <w:t xml:space="preserve"> </w:t>
      </w:r>
      <w:r w:rsidR="007B2A1F">
        <w:rPr>
          <w:color w:val="000000"/>
          <w:sz w:val="28"/>
          <w:szCs w:val="28"/>
          <w:lang w:val="uk-UA"/>
        </w:rPr>
        <w:t>у 2017-2018 навчальному році</w:t>
      </w:r>
      <w:r>
        <w:rPr>
          <w:color w:val="000000"/>
          <w:sz w:val="28"/>
          <w:szCs w:val="28"/>
          <w:lang w:val="uk-UA"/>
        </w:rPr>
        <w:t>).</w:t>
      </w:r>
    </w:p>
    <w:p w:rsidR="005E769F" w:rsidRDefault="007B2A1F" w:rsidP="00192915">
      <w:pPr>
        <w:ind w:firstLine="851"/>
        <w:jc w:val="both"/>
        <w:outlineLvl w:val="0"/>
        <w:rPr>
          <w:color w:val="000000"/>
          <w:sz w:val="28"/>
          <w:szCs w:val="28"/>
          <w:lang w:val="uk-UA"/>
        </w:rPr>
      </w:pPr>
      <w:r>
        <w:rPr>
          <w:iCs/>
          <w:color w:val="000000"/>
          <w:sz w:val="28"/>
          <w:szCs w:val="28"/>
          <w:lang w:val="uk-UA"/>
        </w:rPr>
        <w:t xml:space="preserve">Протягом 2018 і 201 років </w:t>
      </w:r>
      <w:r w:rsidR="005E769F">
        <w:rPr>
          <w:iCs/>
          <w:color w:val="000000"/>
          <w:sz w:val="28"/>
          <w:szCs w:val="28"/>
          <w:lang w:val="uk-UA"/>
        </w:rPr>
        <w:t xml:space="preserve">велась постійна робота з організації оздоровлення вихованців, у тому числі оздоровлення дітей пільгового контингенту та дітей, чиї батьки виконували військовий обов’язок у зоні АТО. Влітку 2018 року оздоровлено </w:t>
      </w:r>
      <w:r w:rsidR="005E769F">
        <w:rPr>
          <w:iCs/>
          <w:sz w:val="28"/>
          <w:szCs w:val="28"/>
          <w:lang w:val="uk-UA"/>
        </w:rPr>
        <w:t>133 вихованці, з них 2</w:t>
      </w:r>
      <w:r>
        <w:rPr>
          <w:iCs/>
          <w:sz w:val="28"/>
          <w:szCs w:val="28"/>
          <w:lang w:val="uk-UA"/>
        </w:rPr>
        <w:t>5 дітей пільгового контингенту та талановитих і обдарованих – у оздоровчому таборі «Чайка»,</w:t>
      </w:r>
      <w:r w:rsidR="005E769F">
        <w:rPr>
          <w:iCs/>
          <w:sz w:val="28"/>
          <w:szCs w:val="28"/>
          <w:lang w:val="uk-UA"/>
        </w:rPr>
        <w:t xml:space="preserve"> що знаходиться у смт. Лазурне Скадовського району Херсонської області. 108 </w:t>
      </w:r>
      <w:r w:rsidR="005E769F">
        <w:rPr>
          <w:iCs/>
          <w:sz w:val="28"/>
          <w:szCs w:val="28"/>
          <w:lang w:val="uk-UA"/>
        </w:rPr>
        <w:lastRenderedPageBreak/>
        <w:t xml:space="preserve">здобувачів освіти 1-9 класів з 29 </w:t>
      </w:r>
      <w:r>
        <w:rPr>
          <w:iCs/>
          <w:color w:val="000000"/>
          <w:sz w:val="28"/>
          <w:szCs w:val="28"/>
          <w:lang w:val="uk-UA"/>
        </w:rPr>
        <w:t xml:space="preserve">травня </w:t>
      </w:r>
      <w:r w:rsidR="005E769F">
        <w:rPr>
          <w:iCs/>
          <w:color w:val="000000"/>
          <w:sz w:val="28"/>
          <w:szCs w:val="28"/>
          <w:lang w:val="uk-UA"/>
        </w:rPr>
        <w:t xml:space="preserve">по 11 червня перебували у літньому мовному таборі відпочинку «Веселка», що діяв у </w:t>
      </w:r>
      <w:r w:rsidR="00AA77C4">
        <w:rPr>
          <w:iCs/>
          <w:color w:val="000000"/>
          <w:sz w:val="28"/>
          <w:szCs w:val="28"/>
          <w:lang w:val="uk-UA"/>
        </w:rPr>
        <w:t>закладі.</w:t>
      </w:r>
      <w:r w:rsidR="005E769F">
        <w:rPr>
          <w:iCs/>
          <w:color w:val="000000"/>
          <w:sz w:val="28"/>
          <w:szCs w:val="28"/>
          <w:lang w:val="uk-UA"/>
        </w:rPr>
        <w:t xml:space="preserve"> Влітку 2019 року оздоровлено </w:t>
      </w:r>
      <w:r w:rsidR="005E769F">
        <w:rPr>
          <w:iCs/>
          <w:sz w:val="28"/>
          <w:szCs w:val="28"/>
          <w:lang w:val="uk-UA"/>
        </w:rPr>
        <w:t>127 вихованців, з них 27 дітей пільгового контингент</w:t>
      </w:r>
      <w:r w:rsidR="00AA77C4">
        <w:rPr>
          <w:iCs/>
          <w:sz w:val="28"/>
          <w:szCs w:val="28"/>
          <w:lang w:val="uk-UA"/>
        </w:rPr>
        <w:t>у</w:t>
      </w:r>
      <w:r w:rsidR="005E769F">
        <w:rPr>
          <w:iCs/>
          <w:sz w:val="28"/>
          <w:szCs w:val="28"/>
          <w:lang w:val="uk-UA"/>
        </w:rPr>
        <w:t xml:space="preserve"> </w:t>
      </w:r>
      <w:r w:rsidR="00AA77C4">
        <w:rPr>
          <w:iCs/>
          <w:sz w:val="28"/>
          <w:szCs w:val="28"/>
          <w:lang w:val="uk-UA"/>
        </w:rPr>
        <w:t xml:space="preserve">та талановитих і обдарованих – </w:t>
      </w:r>
      <w:r w:rsidR="005E769F">
        <w:rPr>
          <w:iCs/>
          <w:sz w:val="28"/>
          <w:szCs w:val="28"/>
          <w:lang w:val="uk-UA"/>
        </w:rPr>
        <w:t xml:space="preserve">у дитячому закладі санаторного типу «Таврія», що розташований у м.Скадовськ Херсонської області. 100 здобувачів освіти 1-8 класів з 27 </w:t>
      </w:r>
      <w:r w:rsidR="00AA77C4">
        <w:rPr>
          <w:iCs/>
          <w:color w:val="000000"/>
          <w:sz w:val="28"/>
          <w:szCs w:val="28"/>
          <w:lang w:val="uk-UA"/>
        </w:rPr>
        <w:t>травня</w:t>
      </w:r>
      <w:r w:rsidR="005E769F">
        <w:rPr>
          <w:iCs/>
          <w:color w:val="000000"/>
          <w:sz w:val="28"/>
          <w:szCs w:val="28"/>
          <w:lang w:val="uk-UA"/>
        </w:rPr>
        <w:t xml:space="preserve"> по </w:t>
      </w:r>
      <w:r w:rsidR="00AA77C4">
        <w:rPr>
          <w:iCs/>
          <w:color w:val="000000"/>
          <w:sz w:val="28"/>
          <w:szCs w:val="28"/>
          <w:lang w:val="uk-UA"/>
        </w:rPr>
        <w:t>09 червня перебували у літньому</w:t>
      </w:r>
      <w:r w:rsidR="005E769F">
        <w:rPr>
          <w:iCs/>
          <w:color w:val="000000"/>
          <w:sz w:val="28"/>
          <w:szCs w:val="28"/>
          <w:lang w:val="uk-UA"/>
        </w:rPr>
        <w:t xml:space="preserve"> мовному таборі відпочинку «Веселка», що діяв у закладі. </w:t>
      </w:r>
    </w:p>
    <w:p w:rsidR="005E769F" w:rsidRDefault="005E769F" w:rsidP="00192915">
      <w:pPr>
        <w:widowControl w:val="0"/>
        <w:tabs>
          <w:tab w:val="left" w:pos="0"/>
          <w:tab w:val="left" w:pos="963"/>
          <w:tab w:val="left" w:pos="993"/>
        </w:tabs>
        <w:ind w:firstLine="851"/>
        <w:jc w:val="both"/>
        <w:rPr>
          <w:b/>
          <w:sz w:val="28"/>
          <w:szCs w:val="28"/>
          <w:lang w:val="uk-UA"/>
        </w:rPr>
      </w:pPr>
      <w:r>
        <w:rPr>
          <w:b/>
          <w:sz w:val="28"/>
          <w:szCs w:val="28"/>
          <w:lang w:val="uk-UA"/>
        </w:rPr>
        <w:t xml:space="preserve">1.5. </w:t>
      </w:r>
      <w:r w:rsidRPr="00EF27F3">
        <w:rPr>
          <w:b/>
          <w:sz w:val="28"/>
          <w:szCs w:val="28"/>
          <w:lang w:val="uk-UA"/>
        </w:rPr>
        <w:t>Забезпечення організації харчування</w:t>
      </w:r>
    </w:p>
    <w:p w:rsidR="005E769F" w:rsidRDefault="005E769F" w:rsidP="00192915">
      <w:pPr>
        <w:tabs>
          <w:tab w:val="left" w:pos="1134"/>
        </w:tabs>
        <w:ind w:firstLine="851"/>
        <w:jc w:val="both"/>
        <w:rPr>
          <w:sz w:val="28"/>
          <w:szCs w:val="28"/>
          <w:lang w:val="uk-UA"/>
        </w:rPr>
      </w:pPr>
      <w:r>
        <w:rPr>
          <w:sz w:val="28"/>
          <w:szCs w:val="28"/>
          <w:lang w:val="uk-UA"/>
        </w:rPr>
        <w:t>Харчування у навчальному закладі організовано відповідно до вимог ДСа</w:t>
      </w:r>
      <w:r w:rsidR="00AA77C4">
        <w:rPr>
          <w:sz w:val="28"/>
          <w:szCs w:val="28"/>
          <w:lang w:val="uk-UA"/>
        </w:rPr>
        <w:t>нПіН 5.5.5.23-99, Постанови КМУ №1591</w:t>
      </w:r>
      <w:r>
        <w:rPr>
          <w:sz w:val="28"/>
          <w:szCs w:val="28"/>
          <w:lang w:val="uk-UA"/>
        </w:rPr>
        <w:t xml:space="preserve">від 22.11.2004 р. «Про затвердження норм харчування у навчальних та дитячих закладах оздоровлення та відпочинку». </w:t>
      </w:r>
    </w:p>
    <w:p w:rsidR="005E769F" w:rsidRDefault="005E769F" w:rsidP="00192915">
      <w:pPr>
        <w:pStyle w:val="a5"/>
        <w:spacing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Щорічно пер</w:t>
      </w:r>
      <w:r w:rsidR="00AA77C4">
        <w:rPr>
          <w:rFonts w:ascii="Times New Roman" w:hAnsi="Times New Roman" w:cs="Times New Roman"/>
          <w:sz w:val="28"/>
          <w:szCs w:val="28"/>
          <w:lang w:val="uk-UA"/>
        </w:rPr>
        <w:t>ед початком навчального року по закладу видається наказ про призначення відповідального</w:t>
      </w:r>
      <w:r>
        <w:rPr>
          <w:rFonts w:ascii="Times New Roman" w:hAnsi="Times New Roman" w:cs="Times New Roman"/>
          <w:sz w:val="28"/>
          <w:szCs w:val="28"/>
          <w:lang w:val="uk-UA"/>
        </w:rPr>
        <w:t xml:space="preserve"> за організацію харчування дітей та створення бракеражної комісії. Питання щодо організації харчування вихованців періодично заслуховуються на нарадах при директорові, оперативних нарадах.</w:t>
      </w:r>
    </w:p>
    <w:p w:rsidR="00AA77C4" w:rsidRDefault="005E769F" w:rsidP="00192915">
      <w:pPr>
        <w:pStyle w:val="a5"/>
        <w:spacing w:line="240" w:lineRule="auto"/>
        <w:ind w:left="0" w:firstLine="851"/>
        <w:jc w:val="both"/>
        <w:rPr>
          <w:sz w:val="28"/>
          <w:szCs w:val="28"/>
          <w:lang w:val="uk-UA"/>
        </w:rPr>
      </w:pPr>
      <w:r>
        <w:rPr>
          <w:rFonts w:ascii="Times New Roman" w:hAnsi="Times New Roman" w:cs="Times New Roman"/>
          <w:sz w:val="28"/>
          <w:szCs w:val="28"/>
          <w:lang w:val="uk-UA"/>
        </w:rPr>
        <w:t>Діти забезпеченні повноцінни</w:t>
      </w:r>
      <w:r w:rsidR="00AA77C4">
        <w:rPr>
          <w:rFonts w:ascii="Times New Roman" w:hAnsi="Times New Roman" w:cs="Times New Roman"/>
          <w:sz w:val="28"/>
          <w:szCs w:val="28"/>
          <w:lang w:val="uk-UA"/>
        </w:rPr>
        <w:t>м</w:t>
      </w:r>
      <w:r>
        <w:rPr>
          <w:rFonts w:ascii="Times New Roman" w:hAnsi="Times New Roman" w:cs="Times New Roman"/>
          <w:sz w:val="28"/>
          <w:szCs w:val="28"/>
          <w:lang w:val="uk-UA"/>
        </w:rPr>
        <w:t xml:space="preserve"> 4 разовим харчуванням згідно з віковими но</w:t>
      </w:r>
      <w:r w:rsidR="00AA77C4">
        <w:rPr>
          <w:rFonts w:ascii="Times New Roman" w:hAnsi="Times New Roman" w:cs="Times New Roman"/>
          <w:sz w:val="28"/>
          <w:szCs w:val="28"/>
          <w:lang w:val="uk-UA"/>
        </w:rPr>
        <w:t>рмами. Вартість дітодня складає</w:t>
      </w:r>
      <w:r w:rsidR="00AA77C4" w:rsidRPr="00AA77C4">
        <w:rPr>
          <w:rFonts w:ascii="Times New Roman" w:hAnsi="Times New Roman" w:cs="Times New Roman"/>
          <w:sz w:val="28"/>
          <w:szCs w:val="28"/>
          <w:lang w:val="uk-UA"/>
        </w:rPr>
        <w:t>: для учнів 1-3 класів-71,51грн., для учнів 4-7 класів-81,81 грн., для учн</w:t>
      </w:r>
      <w:r w:rsidR="00AA77C4">
        <w:rPr>
          <w:rFonts w:ascii="Times New Roman" w:hAnsi="Times New Roman" w:cs="Times New Roman"/>
          <w:sz w:val="28"/>
          <w:szCs w:val="28"/>
          <w:lang w:val="uk-UA"/>
        </w:rPr>
        <w:t>ів 8-11 класів-84,75 грн.</w:t>
      </w:r>
      <w:r>
        <w:rPr>
          <w:sz w:val="28"/>
          <w:szCs w:val="28"/>
          <w:lang w:val="uk-UA"/>
        </w:rPr>
        <w:t xml:space="preserve"> </w:t>
      </w:r>
    </w:p>
    <w:p w:rsidR="001D0A2B" w:rsidRDefault="005E769F" w:rsidP="00192915">
      <w:pPr>
        <w:pStyle w:val="a5"/>
        <w:spacing w:line="240" w:lineRule="auto"/>
        <w:ind w:left="0" w:firstLine="851"/>
        <w:jc w:val="both"/>
        <w:rPr>
          <w:rFonts w:ascii="Times New Roman" w:hAnsi="Times New Roman" w:cs="Times New Roman"/>
          <w:sz w:val="28"/>
          <w:szCs w:val="28"/>
          <w:lang w:val="uk-UA"/>
        </w:rPr>
      </w:pPr>
      <w:r w:rsidRPr="00AA77C4">
        <w:rPr>
          <w:rFonts w:ascii="Times New Roman" w:hAnsi="Times New Roman" w:cs="Times New Roman"/>
          <w:sz w:val="28"/>
          <w:szCs w:val="28"/>
          <w:lang w:val="uk-UA"/>
        </w:rPr>
        <w:t>Постійний контроль за якістю харчових продуктів здійснюють помічник директора з лі</w:t>
      </w:r>
      <w:r w:rsidR="00AA77C4">
        <w:rPr>
          <w:rFonts w:ascii="Times New Roman" w:hAnsi="Times New Roman" w:cs="Times New Roman"/>
          <w:sz w:val="28"/>
          <w:szCs w:val="28"/>
          <w:lang w:val="uk-UA"/>
        </w:rPr>
        <w:t>кувально-реабілітаційної роботи</w:t>
      </w:r>
      <w:r w:rsidRPr="00AA77C4">
        <w:rPr>
          <w:rFonts w:ascii="Times New Roman" w:hAnsi="Times New Roman" w:cs="Times New Roman"/>
          <w:sz w:val="28"/>
          <w:szCs w:val="28"/>
          <w:lang w:val="uk-UA"/>
        </w:rPr>
        <w:t xml:space="preserve"> та сестра медична дієтичного харчування.</w:t>
      </w:r>
    </w:p>
    <w:p w:rsidR="001D0A2B" w:rsidRDefault="001D0A2B" w:rsidP="00192915">
      <w:pPr>
        <w:pStyle w:val="a5"/>
        <w:spacing w:line="240" w:lineRule="auto"/>
        <w:ind w:left="0" w:firstLine="851"/>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Створено всі</w:t>
      </w:r>
      <w:r w:rsidR="005E769F" w:rsidRPr="001D0A2B">
        <w:rPr>
          <w:rFonts w:ascii="Times New Roman" w:hAnsi="Times New Roman" w:cs="Times New Roman"/>
          <w:sz w:val="28"/>
          <w:szCs w:val="28"/>
          <w:lang w:val="uk-UA"/>
        </w:rPr>
        <w:t xml:space="preserve"> умови для </w:t>
      </w:r>
      <w:r w:rsidR="005E769F" w:rsidRPr="001D0A2B">
        <w:rPr>
          <w:rFonts w:ascii="Times New Roman" w:hAnsi="Times New Roman" w:cs="Times New Roman"/>
          <w:color w:val="000000"/>
          <w:sz w:val="28"/>
          <w:szCs w:val="28"/>
          <w:lang w:val="uk-UA"/>
        </w:rPr>
        <w:t>зберігання продуктів: сухе, добре вентильоване приміщення для зберігання сипучих продуктів, комора для зберігання овочів, фруктів, соків, побутові холодильники та шафи холодильні низькотемпературні</w:t>
      </w:r>
      <w:r w:rsidR="005E769F" w:rsidRPr="001D0A2B">
        <w:rPr>
          <w:rFonts w:ascii="Times New Roman" w:hAnsi="Times New Roman" w:cs="Times New Roman"/>
          <w:color w:val="000000"/>
          <w:sz w:val="28"/>
          <w:szCs w:val="28"/>
        </w:rPr>
        <w:t> </w:t>
      </w:r>
      <w:r w:rsidR="005E769F" w:rsidRPr="001D0A2B">
        <w:rPr>
          <w:rFonts w:ascii="Times New Roman" w:hAnsi="Times New Roman" w:cs="Times New Roman"/>
          <w:color w:val="000000"/>
          <w:sz w:val="28"/>
          <w:szCs w:val="28"/>
          <w:lang w:val="uk-UA"/>
        </w:rPr>
        <w:t xml:space="preserve"> для зберігання продуктів, що швидко псуються. Гарячий цех обладнаний </w:t>
      </w:r>
      <w:r w:rsidR="005E769F" w:rsidRPr="001D0A2B">
        <w:rPr>
          <w:rFonts w:ascii="Times New Roman" w:hAnsi="Times New Roman" w:cs="Times New Roman"/>
          <w:sz w:val="28"/>
          <w:szCs w:val="28"/>
          <w:lang w:val="uk-UA"/>
        </w:rPr>
        <w:t>витяжною вентиляцією.</w:t>
      </w:r>
      <w:r w:rsidR="005E769F" w:rsidRPr="001D0A2B">
        <w:rPr>
          <w:rFonts w:ascii="Times New Roman" w:hAnsi="Times New Roman" w:cs="Times New Roman"/>
          <w:color w:val="000000"/>
          <w:sz w:val="28"/>
          <w:szCs w:val="28"/>
          <w:lang w:val="uk-UA"/>
        </w:rPr>
        <w:t xml:space="preserve"> </w:t>
      </w:r>
    </w:p>
    <w:p w:rsidR="001D0A2B" w:rsidRDefault="001D0A2B" w:rsidP="00192915">
      <w:pPr>
        <w:pStyle w:val="a5"/>
        <w:spacing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Продукти харчування </w:t>
      </w:r>
      <w:r w:rsidR="005E769F" w:rsidRPr="001D0A2B">
        <w:rPr>
          <w:rFonts w:ascii="Times New Roman" w:hAnsi="Times New Roman" w:cs="Times New Roman"/>
          <w:sz w:val="28"/>
          <w:szCs w:val="28"/>
          <w:lang w:val="uk-UA"/>
        </w:rPr>
        <w:t xml:space="preserve">та сировина приймаються у присутності комірника і сестри </w:t>
      </w:r>
      <w:r>
        <w:rPr>
          <w:rFonts w:ascii="Times New Roman" w:hAnsi="Times New Roman" w:cs="Times New Roman"/>
          <w:sz w:val="28"/>
          <w:szCs w:val="28"/>
          <w:lang w:val="uk-UA"/>
        </w:rPr>
        <w:t xml:space="preserve">медичної дієтичного харчування </w:t>
      </w:r>
      <w:r w:rsidR="005E769F" w:rsidRPr="001D0A2B">
        <w:rPr>
          <w:rFonts w:ascii="Times New Roman" w:hAnsi="Times New Roman" w:cs="Times New Roman"/>
          <w:sz w:val="28"/>
          <w:szCs w:val="28"/>
          <w:lang w:val="uk-UA"/>
        </w:rPr>
        <w:t>тільки при наявності супровідних документів про якість і при наявності маркування у пакуванні виробника та у пакуванні, що не може бути джерелом забруднення.</w:t>
      </w:r>
    </w:p>
    <w:p w:rsidR="001D0A2B" w:rsidRDefault="005E769F" w:rsidP="00192915">
      <w:pPr>
        <w:pStyle w:val="a5"/>
        <w:spacing w:line="240" w:lineRule="auto"/>
        <w:ind w:left="0" w:firstLine="851"/>
        <w:jc w:val="both"/>
        <w:rPr>
          <w:rFonts w:ascii="Times New Roman" w:hAnsi="Times New Roman" w:cs="Times New Roman"/>
          <w:sz w:val="28"/>
          <w:szCs w:val="28"/>
          <w:lang w:val="uk-UA"/>
        </w:rPr>
      </w:pPr>
      <w:r w:rsidRPr="001D0A2B">
        <w:rPr>
          <w:rFonts w:ascii="Times New Roman" w:hAnsi="Times New Roman" w:cs="Times New Roman"/>
          <w:sz w:val="28"/>
          <w:szCs w:val="28"/>
          <w:lang w:val="uk-UA"/>
        </w:rPr>
        <w:t>Перелік постачальників продуктів харчування до навчального закладу (санітарні паспорти на машини, медичні книжки постачальників і водіїв)</w:t>
      </w:r>
      <w:r w:rsidR="001D0A2B" w:rsidRPr="001D0A2B">
        <w:rPr>
          <w:rFonts w:ascii="Times New Roman" w:hAnsi="Times New Roman" w:cs="Times New Roman"/>
          <w:sz w:val="28"/>
          <w:szCs w:val="28"/>
          <w:lang w:val="uk-UA"/>
        </w:rPr>
        <w:t xml:space="preserve"> </w:t>
      </w:r>
      <w:r w:rsidRPr="001D0A2B">
        <w:rPr>
          <w:rFonts w:ascii="Times New Roman" w:hAnsi="Times New Roman" w:cs="Times New Roman"/>
          <w:sz w:val="28"/>
          <w:szCs w:val="28"/>
          <w:lang w:val="uk-UA"/>
        </w:rPr>
        <w:t>погоджено з управлінням Держпродспоживслужби у Білозерському районі.</w:t>
      </w:r>
    </w:p>
    <w:p w:rsidR="001D0A2B" w:rsidRDefault="001D0A2B" w:rsidP="00192915">
      <w:pPr>
        <w:pStyle w:val="a5"/>
        <w:spacing w:line="240" w:lineRule="auto"/>
        <w:ind w:left="0" w:firstLine="851"/>
        <w:jc w:val="both"/>
        <w:rPr>
          <w:rFonts w:ascii="Times New Roman" w:hAnsi="Times New Roman" w:cs="Times New Roman"/>
          <w:color w:val="000000"/>
          <w:sz w:val="28"/>
          <w:szCs w:val="28"/>
          <w:lang w:val="uk-UA"/>
        </w:rPr>
      </w:pPr>
      <w:r w:rsidRPr="001D0A2B">
        <w:rPr>
          <w:rFonts w:ascii="Times New Roman" w:hAnsi="Times New Roman" w:cs="Times New Roman"/>
          <w:color w:val="000000"/>
          <w:sz w:val="28"/>
          <w:szCs w:val="28"/>
          <w:lang w:val="uk-UA"/>
        </w:rPr>
        <w:t>Складено</w:t>
      </w:r>
      <w:r w:rsidR="005E769F" w:rsidRPr="001D0A2B">
        <w:rPr>
          <w:rFonts w:ascii="Times New Roman" w:hAnsi="Times New Roman" w:cs="Times New Roman"/>
          <w:color w:val="000000"/>
          <w:sz w:val="28"/>
          <w:szCs w:val="28"/>
          <w:lang w:val="uk-UA"/>
        </w:rPr>
        <w:t xml:space="preserve"> графік закладання продуктів. Процес приготування їжі здійснюється згідно з меню-розкладкою на кожну страву, затвердженим директором навчального закладу та погодженим з </w:t>
      </w:r>
      <w:r w:rsidR="005E769F" w:rsidRPr="001D0A2B">
        <w:rPr>
          <w:rFonts w:ascii="Times New Roman" w:hAnsi="Times New Roman" w:cs="Times New Roman"/>
          <w:sz w:val="28"/>
          <w:szCs w:val="28"/>
          <w:lang w:val="uk-UA"/>
        </w:rPr>
        <w:t xml:space="preserve">управлінням Держпродспоживслужби у Білозерському районі, </w:t>
      </w:r>
      <w:r w:rsidR="005E769F" w:rsidRPr="001D0A2B">
        <w:rPr>
          <w:rFonts w:ascii="Times New Roman" w:hAnsi="Times New Roman" w:cs="Times New Roman"/>
          <w:color w:val="000000"/>
          <w:sz w:val="28"/>
          <w:szCs w:val="28"/>
          <w:lang w:val="uk-UA"/>
        </w:rPr>
        <w:t>контролюється сестрою медичною дієтичного харчування та черговим</w:t>
      </w:r>
      <w:r w:rsidRPr="001D0A2B">
        <w:rPr>
          <w:rFonts w:ascii="Times New Roman" w:hAnsi="Times New Roman" w:cs="Times New Roman"/>
          <w:color w:val="000000"/>
          <w:sz w:val="28"/>
          <w:szCs w:val="28"/>
          <w:lang w:val="uk-UA"/>
        </w:rPr>
        <w:t xml:space="preserve"> адміністратором. Добові проби зберігаються</w:t>
      </w:r>
      <w:r w:rsidR="005E769F" w:rsidRPr="001D0A2B">
        <w:rPr>
          <w:rFonts w:ascii="Times New Roman" w:hAnsi="Times New Roman" w:cs="Times New Roman"/>
          <w:color w:val="000000"/>
          <w:sz w:val="28"/>
          <w:szCs w:val="28"/>
          <w:lang w:val="uk-UA"/>
        </w:rPr>
        <w:t xml:space="preserve"> згідно з вимогами в холодильній камері. </w:t>
      </w:r>
    </w:p>
    <w:p w:rsidR="001D0A2B" w:rsidRDefault="005E769F" w:rsidP="00192915">
      <w:pPr>
        <w:pStyle w:val="a5"/>
        <w:spacing w:line="240" w:lineRule="auto"/>
        <w:ind w:left="0" w:firstLine="851"/>
        <w:jc w:val="both"/>
        <w:rPr>
          <w:rFonts w:ascii="Times New Roman" w:hAnsi="Times New Roman" w:cs="Times New Roman"/>
          <w:color w:val="000000"/>
          <w:sz w:val="28"/>
          <w:szCs w:val="28"/>
          <w:lang w:val="uk-UA"/>
        </w:rPr>
      </w:pPr>
      <w:r w:rsidRPr="001D0A2B">
        <w:rPr>
          <w:rFonts w:ascii="Times New Roman" w:hAnsi="Times New Roman" w:cs="Times New Roman"/>
          <w:sz w:val="28"/>
          <w:szCs w:val="28"/>
          <w:lang w:val="uk-UA"/>
        </w:rPr>
        <w:t>М</w:t>
      </w:r>
      <w:r w:rsidR="001D0A2B" w:rsidRPr="001D0A2B">
        <w:rPr>
          <w:rFonts w:ascii="Times New Roman" w:hAnsi="Times New Roman" w:cs="Times New Roman"/>
          <w:sz w:val="28"/>
          <w:szCs w:val="28"/>
          <w:lang w:val="uk-UA"/>
        </w:rPr>
        <w:t>едичний огляд персонал</w:t>
      </w:r>
      <w:r w:rsidRPr="001D0A2B">
        <w:rPr>
          <w:rFonts w:ascii="Times New Roman" w:hAnsi="Times New Roman" w:cs="Times New Roman"/>
          <w:sz w:val="28"/>
          <w:szCs w:val="28"/>
          <w:lang w:val="uk-UA"/>
        </w:rPr>
        <w:t xml:space="preserve"> закладу проходить відповідно до чинного  законодавства. Працівники харчоблоку проходять медичний огляд двічі на рік. Контроль за вчасним  проходженням медичних оглядів здійснює помічник директора з лікувально-реабілітаційної роботи. </w:t>
      </w:r>
      <w:r w:rsidRPr="001D0A2B">
        <w:rPr>
          <w:rFonts w:ascii="Times New Roman" w:hAnsi="Times New Roman" w:cs="Times New Roman"/>
          <w:color w:val="000000"/>
          <w:sz w:val="28"/>
          <w:szCs w:val="28"/>
          <w:lang w:val="uk-UA"/>
        </w:rPr>
        <w:t xml:space="preserve">Контроль за санітарним станом харчоблоку, кухонного та столового посуду, інвентарю, технологічного та холодильного обладнання, їх використанням за призначенням та за </w:t>
      </w:r>
      <w:r w:rsidRPr="001D0A2B">
        <w:rPr>
          <w:rFonts w:ascii="Times New Roman" w:hAnsi="Times New Roman" w:cs="Times New Roman"/>
          <w:color w:val="000000"/>
          <w:sz w:val="28"/>
          <w:szCs w:val="28"/>
          <w:lang w:val="uk-UA"/>
        </w:rPr>
        <w:lastRenderedPageBreak/>
        <w:t xml:space="preserve">дотриманням правил особистої  гігієни працівниками харчоблоку здійснюю особисто з помічником директора з лікувально-реабілітаційної роботи та сестрою медичною дієтичного харчування. </w:t>
      </w:r>
    </w:p>
    <w:p w:rsidR="001D0A2B" w:rsidRDefault="005E769F" w:rsidP="00192915">
      <w:pPr>
        <w:pStyle w:val="a5"/>
        <w:spacing w:line="240" w:lineRule="auto"/>
        <w:ind w:left="0" w:firstLine="851"/>
        <w:jc w:val="both"/>
        <w:rPr>
          <w:rFonts w:ascii="Times New Roman" w:hAnsi="Times New Roman" w:cs="Times New Roman"/>
          <w:color w:val="000000"/>
          <w:sz w:val="28"/>
          <w:szCs w:val="28"/>
          <w:lang w:val="uk-UA"/>
        </w:rPr>
      </w:pPr>
      <w:r w:rsidRPr="001D0A2B">
        <w:rPr>
          <w:rFonts w:ascii="Times New Roman" w:hAnsi="Times New Roman" w:cs="Times New Roman"/>
          <w:color w:val="000000"/>
          <w:sz w:val="28"/>
          <w:szCs w:val="28"/>
          <w:lang w:val="uk-UA"/>
        </w:rPr>
        <w:t xml:space="preserve">Харчоблок має повний набір обробних цехів, стіни яких облицьовані вологостійкими матеріалами, що дозволяють систематичну очистку та вологу обробку з використанням дезінфікуючих засобів. </w:t>
      </w:r>
    </w:p>
    <w:p w:rsidR="001D0A2B" w:rsidRDefault="005E769F" w:rsidP="00192915">
      <w:pPr>
        <w:pStyle w:val="a5"/>
        <w:spacing w:line="240" w:lineRule="auto"/>
        <w:ind w:left="0" w:firstLine="851"/>
        <w:jc w:val="both"/>
        <w:rPr>
          <w:rFonts w:ascii="Times New Roman" w:hAnsi="Times New Roman" w:cs="Times New Roman"/>
          <w:color w:val="000000"/>
          <w:sz w:val="28"/>
          <w:szCs w:val="28"/>
          <w:lang w:val="uk-UA"/>
        </w:rPr>
      </w:pPr>
      <w:r w:rsidRPr="001D0A2B">
        <w:rPr>
          <w:rFonts w:ascii="Times New Roman" w:hAnsi="Times New Roman" w:cs="Times New Roman"/>
          <w:color w:val="000000"/>
          <w:sz w:val="28"/>
          <w:szCs w:val="28"/>
          <w:lang w:val="uk-UA"/>
        </w:rPr>
        <w:t xml:space="preserve">Кожен цех забезпечений маркованими </w:t>
      </w:r>
      <w:r w:rsidRPr="001D0A2B">
        <w:rPr>
          <w:rFonts w:ascii="Times New Roman" w:hAnsi="Times New Roman" w:cs="Times New Roman"/>
          <w:sz w:val="28"/>
          <w:szCs w:val="28"/>
          <w:lang w:val="uk-UA"/>
        </w:rPr>
        <w:t xml:space="preserve">цільнометалевими </w:t>
      </w:r>
      <w:r w:rsidRPr="001D0A2B">
        <w:rPr>
          <w:rFonts w:ascii="Times New Roman" w:hAnsi="Times New Roman" w:cs="Times New Roman"/>
          <w:color w:val="000000"/>
          <w:sz w:val="28"/>
          <w:szCs w:val="28"/>
          <w:lang w:val="uk-UA"/>
        </w:rPr>
        <w:t>столами, дошкам</w:t>
      </w:r>
      <w:r w:rsidR="001D0A2B" w:rsidRPr="001D0A2B">
        <w:rPr>
          <w:rFonts w:ascii="Times New Roman" w:hAnsi="Times New Roman" w:cs="Times New Roman"/>
          <w:color w:val="000000"/>
          <w:sz w:val="28"/>
          <w:szCs w:val="28"/>
          <w:lang w:val="uk-UA"/>
        </w:rPr>
        <w:t xml:space="preserve">и та ножами для обробки м’яса, риби, </w:t>
      </w:r>
      <w:r w:rsidRPr="001D0A2B">
        <w:rPr>
          <w:rFonts w:ascii="Times New Roman" w:hAnsi="Times New Roman" w:cs="Times New Roman"/>
          <w:color w:val="000000"/>
          <w:sz w:val="28"/>
          <w:szCs w:val="28"/>
          <w:lang w:val="uk-UA"/>
        </w:rPr>
        <w:t>овочів, для г</w:t>
      </w:r>
      <w:r w:rsidR="001D0A2B" w:rsidRPr="001D0A2B">
        <w:rPr>
          <w:rFonts w:ascii="Times New Roman" w:hAnsi="Times New Roman" w:cs="Times New Roman"/>
          <w:color w:val="000000"/>
          <w:sz w:val="28"/>
          <w:szCs w:val="28"/>
          <w:lang w:val="uk-UA"/>
        </w:rPr>
        <w:t xml:space="preserve">отової продукції, гастрономії, </w:t>
      </w:r>
      <w:r w:rsidRPr="001D0A2B">
        <w:rPr>
          <w:rFonts w:ascii="Times New Roman" w:hAnsi="Times New Roman" w:cs="Times New Roman"/>
          <w:color w:val="000000"/>
          <w:sz w:val="28"/>
          <w:szCs w:val="28"/>
          <w:lang w:val="uk-UA"/>
        </w:rPr>
        <w:t xml:space="preserve">хліба. В кожному цеху є рукомийник та індивідуальні рушники. Світильники розміщені на доступній для санітарної обробки висоті, на харчоблоці наявне водопостачання (свердловина) і каналізація, постійна подача холодної і гарячої води до всіх мийних ванн і раковин. </w:t>
      </w:r>
    </w:p>
    <w:p w:rsidR="001D0A2B" w:rsidRDefault="005E769F" w:rsidP="00192915">
      <w:pPr>
        <w:pStyle w:val="a5"/>
        <w:spacing w:line="240" w:lineRule="auto"/>
        <w:ind w:left="0" w:firstLine="851"/>
        <w:jc w:val="both"/>
        <w:rPr>
          <w:rFonts w:ascii="Times New Roman" w:hAnsi="Times New Roman" w:cs="Times New Roman"/>
          <w:color w:val="000000"/>
          <w:sz w:val="28"/>
          <w:szCs w:val="28"/>
          <w:lang w:val="uk-UA"/>
        </w:rPr>
      </w:pPr>
      <w:r w:rsidRPr="001D0A2B">
        <w:rPr>
          <w:rFonts w:ascii="Times New Roman" w:hAnsi="Times New Roman" w:cs="Times New Roman"/>
          <w:color w:val="000000"/>
          <w:sz w:val="28"/>
          <w:szCs w:val="28"/>
          <w:lang w:val="uk-UA"/>
        </w:rPr>
        <w:t>Для приготування їжі використовуються електричні плити, шафа пекарська та для смаження, електрична сковорода, картоплечистка, овочерізка, пристрій для протирання, дві м'ясорубки, марміт.</w:t>
      </w:r>
    </w:p>
    <w:p w:rsidR="001D0A2B" w:rsidRDefault="005E769F" w:rsidP="00192915">
      <w:pPr>
        <w:pStyle w:val="a5"/>
        <w:spacing w:line="240" w:lineRule="auto"/>
        <w:ind w:left="0" w:firstLine="851"/>
        <w:jc w:val="both"/>
        <w:rPr>
          <w:rFonts w:ascii="Times New Roman" w:hAnsi="Times New Roman" w:cs="Times New Roman"/>
          <w:sz w:val="28"/>
          <w:szCs w:val="28"/>
          <w:lang w:val="uk-UA"/>
        </w:rPr>
      </w:pPr>
      <w:r w:rsidRPr="001D0A2B">
        <w:rPr>
          <w:rFonts w:ascii="Times New Roman" w:hAnsi="Times New Roman" w:cs="Times New Roman"/>
          <w:color w:val="000000"/>
          <w:sz w:val="28"/>
          <w:szCs w:val="28"/>
          <w:lang w:val="uk-UA"/>
        </w:rPr>
        <w:t>Миють столовий посуд</w:t>
      </w:r>
      <w:r w:rsidRPr="001D0A2B">
        <w:rPr>
          <w:rFonts w:ascii="Times New Roman" w:hAnsi="Times New Roman" w:cs="Times New Roman"/>
          <w:sz w:val="28"/>
          <w:szCs w:val="28"/>
          <w:lang w:val="uk-UA"/>
        </w:rPr>
        <w:t xml:space="preserve"> ручним способом</w:t>
      </w:r>
      <w:r w:rsidRPr="001D0A2B">
        <w:rPr>
          <w:rFonts w:ascii="Times New Roman" w:hAnsi="Times New Roman" w:cs="Times New Roman"/>
          <w:color w:val="000000"/>
          <w:sz w:val="28"/>
          <w:szCs w:val="28"/>
          <w:lang w:val="uk-UA"/>
        </w:rPr>
        <w:t xml:space="preserve"> у </w:t>
      </w:r>
      <w:r w:rsidRPr="001D0A2B">
        <w:rPr>
          <w:rFonts w:ascii="Times New Roman" w:hAnsi="Times New Roman" w:cs="Times New Roman"/>
          <w:sz w:val="28"/>
          <w:szCs w:val="28"/>
          <w:lang w:val="ru-RU"/>
        </w:rPr>
        <w:t>трьохгніздн</w:t>
      </w:r>
      <w:r w:rsidRPr="001D0A2B">
        <w:rPr>
          <w:rFonts w:ascii="Times New Roman" w:hAnsi="Times New Roman" w:cs="Times New Roman"/>
          <w:sz w:val="28"/>
          <w:szCs w:val="28"/>
          <w:lang w:val="uk-UA"/>
        </w:rPr>
        <w:t xml:space="preserve">их </w:t>
      </w:r>
      <w:r w:rsidRPr="001D0A2B">
        <w:rPr>
          <w:rFonts w:ascii="Times New Roman" w:hAnsi="Times New Roman" w:cs="Times New Roman"/>
          <w:color w:val="000000"/>
          <w:sz w:val="28"/>
          <w:szCs w:val="28"/>
          <w:lang w:val="uk-UA"/>
        </w:rPr>
        <w:t>ваннах,</w:t>
      </w:r>
      <w:r w:rsidRPr="001D0A2B">
        <w:rPr>
          <w:rFonts w:ascii="Times New Roman" w:hAnsi="Times New Roman" w:cs="Times New Roman"/>
          <w:sz w:val="28"/>
          <w:szCs w:val="28"/>
          <w:lang w:val="uk-UA"/>
        </w:rPr>
        <w:t xml:space="preserve"> просушують на спеціальних решітках</w:t>
      </w:r>
      <w:r w:rsidRPr="001D0A2B">
        <w:rPr>
          <w:rFonts w:ascii="Times New Roman" w:hAnsi="Times New Roman" w:cs="Times New Roman"/>
          <w:color w:val="000000"/>
          <w:sz w:val="28"/>
          <w:szCs w:val="28"/>
          <w:lang w:val="uk-UA"/>
        </w:rPr>
        <w:t xml:space="preserve">. </w:t>
      </w:r>
      <w:r w:rsidRPr="001D0A2B">
        <w:rPr>
          <w:rFonts w:ascii="Times New Roman" w:hAnsi="Times New Roman" w:cs="Times New Roman"/>
          <w:sz w:val="28"/>
          <w:szCs w:val="28"/>
          <w:lang w:val="uk-UA"/>
        </w:rPr>
        <w:t>Для миття кухонного посуду встановлені двохгніздні ванни та крани з гнучким шлангом з душовою насадкою.</w:t>
      </w:r>
    </w:p>
    <w:p w:rsidR="005E769F" w:rsidRPr="001D0A2B" w:rsidRDefault="005E769F" w:rsidP="00192915">
      <w:pPr>
        <w:pStyle w:val="a5"/>
        <w:spacing w:line="240" w:lineRule="auto"/>
        <w:ind w:left="0" w:firstLine="851"/>
        <w:jc w:val="both"/>
        <w:rPr>
          <w:rFonts w:ascii="Times New Roman" w:hAnsi="Times New Roman" w:cs="Times New Roman"/>
          <w:color w:val="000000"/>
          <w:sz w:val="28"/>
          <w:szCs w:val="28"/>
          <w:lang w:val="uk-UA"/>
        </w:rPr>
      </w:pPr>
      <w:r w:rsidRPr="001D0A2B">
        <w:rPr>
          <w:rFonts w:ascii="Times New Roman" w:hAnsi="Times New Roman" w:cs="Times New Roman"/>
          <w:color w:val="000000"/>
          <w:sz w:val="28"/>
          <w:szCs w:val="28"/>
          <w:lang w:val="uk-UA"/>
        </w:rPr>
        <w:t>Харчоблок забезпечений меблями, кухонним інвентарем, обладнанням, посудом, столовими наборами, спецодягом, дозволеними миючими та дезінфікуючими засобами.</w:t>
      </w:r>
    </w:p>
    <w:p w:rsidR="0017178E" w:rsidRPr="0017178E" w:rsidRDefault="0017178E" w:rsidP="00192915">
      <w:pPr>
        <w:ind w:firstLine="851"/>
        <w:jc w:val="both"/>
        <w:rPr>
          <w:lang w:val="uk-UA"/>
        </w:rPr>
      </w:pPr>
      <w:r>
        <w:rPr>
          <w:b/>
          <w:sz w:val="28"/>
          <w:szCs w:val="28"/>
          <w:lang w:val="uk-UA"/>
        </w:rPr>
        <w:t xml:space="preserve">2. </w:t>
      </w:r>
      <w:r w:rsidRPr="0017178E">
        <w:rPr>
          <w:b/>
          <w:sz w:val="28"/>
          <w:szCs w:val="28"/>
        </w:rPr>
        <w:t>Вжиті керівником заходи щодо зміцнення та модернізації матеріально-технічної бази навчального закладу.</w:t>
      </w:r>
      <w:r w:rsidRPr="0017178E">
        <w:t xml:space="preserve"> </w:t>
      </w:r>
    </w:p>
    <w:p w:rsidR="007079F0" w:rsidRPr="0017178E" w:rsidRDefault="0017178E" w:rsidP="00192915">
      <w:pPr>
        <w:ind w:firstLine="851"/>
        <w:jc w:val="both"/>
        <w:rPr>
          <w:lang w:val="uk-UA"/>
        </w:rPr>
      </w:pPr>
      <w:r w:rsidRPr="0017178E">
        <w:rPr>
          <w:sz w:val="28"/>
          <w:szCs w:val="28"/>
        </w:rPr>
        <w:t>Адміністрація навчального закладу разом з трудовим колективом постійно працює над удосконаленням матеріа</w:t>
      </w:r>
      <w:r>
        <w:rPr>
          <w:sz w:val="28"/>
          <w:szCs w:val="28"/>
        </w:rPr>
        <w:t>льно-технічної бази, підтриманням</w:t>
      </w:r>
      <w:r w:rsidRPr="0017178E">
        <w:rPr>
          <w:sz w:val="28"/>
          <w:szCs w:val="28"/>
        </w:rPr>
        <w:t xml:space="preserve"> її у належному стані. Зміцнення та модернізація матеріально-технічної бази навчального закладу – процес невпинний. Фінансово – господарська діяльність закладу здійснюється на основі коштів </w:t>
      </w:r>
      <w:r w:rsidRPr="0017178E">
        <w:rPr>
          <w:sz w:val="28"/>
          <w:szCs w:val="28"/>
          <w:lang w:val="uk-UA"/>
        </w:rPr>
        <w:t>обласного</w:t>
      </w:r>
      <w:r w:rsidRPr="0017178E">
        <w:rPr>
          <w:sz w:val="28"/>
          <w:szCs w:val="28"/>
        </w:rPr>
        <w:t xml:space="preserve"> бюджету, що надходять у розмірі, передбаченому нормативами фінансування закладу, </w:t>
      </w:r>
      <w:r>
        <w:rPr>
          <w:sz w:val="28"/>
          <w:szCs w:val="28"/>
        </w:rPr>
        <w:t>благодійних коштів для належних</w:t>
      </w:r>
      <w:r w:rsidRPr="0017178E">
        <w:rPr>
          <w:sz w:val="28"/>
          <w:szCs w:val="28"/>
        </w:rPr>
        <w:t xml:space="preserve"> умов його життєдіяльності. Джерелами позабюджетного фінансування закладу є благодійні внески</w:t>
      </w:r>
      <w:r>
        <w:rPr>
          <w:sz w:val="28"/>
          <w:szCs w:val="28"/>
        </w:rPr>
        <w:t xml:space="preserve"> батьків та інших фізичних осіб, надання додаткових освітніх послуг.</w:t>
      </w:r>
      <w:r w:rsidRPr="0017178E">
        <w:rPr>
          <w:sz w:val="28"/>
          <w:szCs w:val="28"/>
        </w:rPr>
        <w:t xml:space="preserve"> Розподіл коштів добровільних внесків відбувається згідно з фактич</w:t>
      </w:r>
      <w:r>
        <w:rPr>
          <w:sz w:val="28"/>
          <w:szCs w:val="28"/>
        </w:rPr>
        <w:t>ним їх надходженням батьківською радою</w:t>
      </w:r>
      <w:r w:rsidRPr="0017178E">
        <w:rPr>
          <w:sz w:val="28"/>
          <w:szCs w:val="28"/>
        </w:rPr>
        <w:t xml:space="preserve"> за поданням адміністрації закладу. За </w:t>
      </w:r>
      <w:r w:rsidRPr="0017178E">
        <w:rPr>
          <w:sz w:val="28"/>
          <w:szCs w:val="28"/>
          <w:lang w:val="uk-UA"/>
        </w:rPr>
        <w:t xml:space="preserve">2018 і 2019 </w:t>
      </w:r>
      <w:r w:rsidRPr="0017178E">
        <w:rPr>
          <w:sz w:val="28"/>
          <w:szCs w:val="28"/>
        </w:rPr>
        <w:t xml:space="preserve">рік ми відчули значне збільшення матеріальної підтримки нашого закладу з боку місцевої влади. </w:t>
      </w:r>
      <w:r w:rsidR="007079F0" w:rsidRPr="0017178E">
        <w:rPr>
          <w:sz w:val="28"/>
          <w:szCs w:val="28"/>
        </w:rPr>
        <w:t>За період 201</w:t>
      </w:r>
      <w:r w:rsidR="007079F0" w:rsidRPr="0017178E">
        <w:rPr>
          <w:sz w:val="28"/>
          <w:szCs w:val="28"/>
          <w:lang w:val="uk-UA"/>
        </w:rPr>
        <w:t>8</w:t>
      </w:r>
      <w:r w:rsidR="007079F0" w:rsidRPr="0017178E">
        <w:rPr>
          <w:sz w:val="28"/>
          <w:szCs w:val="28"/>
        </w:rPr>
        <w:t xml:space="preserve"> та </w:t>
      </w:r>
      <w:r w:rsidR="007079F0" w:rsidRPr="0017178E">
        <w:rPr>
          <w:sz w:val="28"/>
          <w:szCs w:val="28"/>
          <w:lang w:val="uk-UA"/>
        </w:rPr>
        <w:t>ч</w:t>
      </w:r>
      <w:r w:rsidR="007079F0" w:rsidRPr="0017178E">
        <w:rPr>
          <w:sz w:val="28"/>
          <w:szCs w:val="28"/>
        </w:rPr>
        <w:t>астини 201</w:t>
      </w:r>
      <w:r w:rsidR="007079F0" w:rsidRPr="0017178E">
        <w:rPr>
          <w:sz w:val="28"/>
          <w:szCs w:val="28"/>
          <w:lang w:val="uk-UA"/>
        </w:rPr>
        <w:t>9</w:t>
      </w:r>
      <w:r w:rsidR="007079F0" w:rsidRPr="0017178E">
        <w:rPr>
          <w:sz w:val="28"/>
          <w:szCs w:val="28"/>
        </w:rPr>
        <w:t xml:space="preserve"> року заклад отримав за бюджетні кошти:</w:t>
      </w:r>
      <w:r w:rsidR="007079F0" w:rsidRPr="0017178E">
        <w:t xml:space="preserve"> </w:t>
      </w:r>
    </w:p>
    <w:p w:rsidR="007079F0" w:rsidRPr="00BA6D0E" w:rsidRDefault="007079F0" w:rsidP="00192915">
      <w:pPr>
        <w:ind w:firstLine="851"/>
        <w:jc w:val="both"/>
        <w:rPr>
          <w:sz w:val="28"/>
          <w:szCs w:val="28"/>
          <w:lang w:val="uk-UA"/>
        </w:rPr>
      </w:pPr>
      <w:r w:rsidRPr="0017178E">
        <w:rPr>
          <w:sz w:val="28"/>
          <w:szCs w:val="28"/>
          <w:lang w:val="uk-UA"/>
        </w:rPr>
        <w:t>комп</w:t>
      </w:r>
      <w:r w:rsidRPr="0017178E">
        <w:rPr>
          <w:rFonts w:ascii="Magneto" w:hAnsi="Magneto"/>
          <w:sz w:val="28"/>
          <w:szCs w:val="28"/>
          <w:lang w:val="uk-UA"/>
        </w:rPr>
        <w:t>'</w:t>
      </w:r>
      <w:r>
        <w:rPr>
          <w:sz w:val="28"/>
          <w:szCs w:val="28"/>
          <w:lang w:val="uk-UA"/>
        </w:rPr>
        <w:t xml:space="preserve">ютерний </w:t>
      </w:r>
      <w:r w:rsidRPr="0017178E">
        <w:rPr>
          <w:sz w:val="28"/>
          <w:szCs w:val="28"/>
          <w:lang w:val="uk-UA"/>
        </w:rPr>
        <w:t>клас -290775,80 грн, комплект шкільних меблів (антисколіозний)-33000,00 грн,</w:t>
      </w:r>
      <w:r w:rsidR="008006DC">
        <w:rPr>
          <w:sz w:val="28"/>
          <w:szCs w:val="28"/>
          <w:lang w:val="uk-UA"/>
        </w:rPr>
        <w:t xml:space="preserve"> </w:t>
      </w:r>
      <w:r w:rsidRPr="0017178E">
        <w:rPr>
          <w:sz w:val="28"/>
          <w:szCs w:val="28"/>
          <w:lang w:val="uk-UA"/>
        </w:rPr>
        <w:t>універсальний тенажер Дубравського -52000,00 грн,</w:t>
      </w:r>
      <w:r w:rsidR="008006DC">
        <w:rPr>
          <w:sz w:val="28"/>
          <w:szCs w:val="28"/>
          <w:lang w:val="uk-UA"/>
        </w:rPr>
        <w:t xml:space="preserve"> </w:t>
      </w:r>
      <w:r w:rsidRPr="0017178E">
        <w:rPr>
          <w:sz w:val="28"/>
          <w:szCs w:val="28"/>
          <w:lang w:val="uk-UA"/>
        </w:rPr>
        <w:t xml:space="preserve">парафінонагрівач «Каскад» </w:t>
      </w:r>
      <w:smartTag w:uri="urn:schemas-microsoft-com:office:smarttags" w:element="metricconverter">
        <w:smartTagPr>
          <w:attr w:name="ProductID" w:val="7 л"/>
        </w:smartTagPr>
        <w:r w:rsidRPr="0017178E">
          <w:rPr>
            <w:sz w:val="28"/>
            <w:szCs w:val="28"/>
            <w:lang w:val="uk-UA"/>
          </w:rPr>
          <w:t>7 л</w:t>
        </w:r>
      </w:smartTag>
      <w:r w:rsidRPr="0017178E">
        <w:rPr>
          <w:sz w:val="28"/>
          <w:szCs w:val="28"/>
          <w:lang w:val="uk-UA"/>
        </w:rPr>
        <w:t>.-11745,00 грн,</w:t>
      </w:r>
      <w:r w:rsidR="008006DC">
        <w:rPr>
          <w:sz w:val="28"/>
          <w:szCs w:val="28"/>
          <w:lang w:val="uk-UA"/>
        </w:rPr>
        <w:t xml:space="preserve"> тренажер </w:t>
      </w:r>
      <w:r w:rsidRPr="0017178E">
        <w:rPr>
          <w:sz w:val="28"/>
          <w:szCs w:val="28"/>
          <w:lang w:val="en-US"/>
        </w:rPr>
        <w:t>RotoStep</w:t>
      </w:r>
      <w:r w:rsidR="008006DC">
        <w:rPr>
          <w:sz w:val="28"/>
          <w:szCs w:val="28"/>
          <w:lang w:val="uk-UA"/>
        </w:rPr>
        <w:t xml:space="preserve"> (2 шт)- 11800.00 грн, </w:t>
      </w:r>
      <w:r w:rsidRPr="0017178E">
        <w:rPr>
          <w:sz w:val="28"/>
          <w:szCs w:val="28"/>
          <w:lang w:val="uk-UA"/>
        </w:rPr>
        <w:t>профілактор Розумовського (2 шт)-5085,00 грн,</w:t>
      </w:r>
      <w:r w:rsidR="008006DC">
        <w:rPr>
          <w:sz w:val="28"/>
          <w:szCs w:val="28"/>
          <w:lang w:val="uk-UA"/>
        </w:rPr>
        <w:t xml:space="preserve"> </w:t>
      </w:r>
      <w:r w:rsidRPr="0017178E">
        <w:rPr>
          <w:sz w:val="28"/>
          <w:szCs w:val="28"/>
          <w:lang w:val="uk-UA"/>
        </w:rPr>
        <w:t>профілактор Євмінова (2 шт)-4560,00 грн,</w:t>
      </w:r>
      <w:r w:rsidR="008006DC">
        <w:rPr>
          <w:sz w:val="28"/>
          <w:szCs w:val="28"/>
          <w:lang w:val="uk-UA"/>
        </w:rPr>
        <w:t xml:space="preserve"> </w:t>
      </w:r>
      <w:r w:rsidRPr="0017178E">
        <w:rPr>
          <w:sz w:val="28"/>
          <w:szCs w:val="28"/>
          <w:lang w:val="uk-UA"/>
        </w:rPr>
        <w:t>апарат «Поток-01» (3 шт)-8850,00 грн,</w:t>
      </w:r>
      <w:r w:rsidR="008006DC">
        <w:rPr>
          <w:sz w:val="28"/>
          <w:szCs w:val="28"/>
          <w:lang w:val="uk-UA"/>
        </w:rPr>
        <w:t xml:space="preserve"> </w:t>
      </w:r>
      <w:r w:rsidRPr="0017178E">
        <w:rPr>
          <w:sz w:val="28"/>
          <w:szCs w:val="28"/>
          <w:lang w:val="uk-UA"/>
        </w:rPr>
        <w:t>кушетки медичні (2 шт)-5960,00 грн,</w:t>
      </w:r>
      <w:r w:rsidR="008006DC">
        <w:rPr>
          <w:sz w:val="28"/>
          <w:szCs w:val="28"/>
          <w:lang w:val="uk-UA"/>
        </w:rPr>
        <w:t xml:space="preserve"> </w:t>
      </w:r>
      <w:r w:rsidRPr="0017178E">
        <w:rPr>
          <w:sz w:val="28"/>
          <w:szCs w:val="28"/>
          <w:lang w:val="uk-UA"/>
        </w:rPr>
        <w:t>комп</w:t>
      </w:r>
      <w:r w:rsidRPr="0017178E">
        <w:rPr>
          <w:rFonts w:ascii="Magneto" w:hAnsi="Magneto"/>
          <w:sz w:val="28"/>
          <w:szCs w:val="28"/>
          <w:lang w:val="uk-UA"/>
        </w:rPr>
        <w:t>'</w:t>
      </w:r>
      <w:r w:rsidRPr="0017178E">
        <w:rPr>
          <w:sz w:val="28"/>
          <w:szCs w:val="28"/>
          <w:lang w:val="uk-UA"/>
        </w:rPr>
        <w:t>ютерне обладнання для 1 класу (НУШ)-111245,00 грн,</w:t>
      </w:r>
      <w:r w:rsidR="008006DC">
        <w:rPr>
          <w:sz w:val="28"/>
          <w:szCs w:val="28"/>
          <w:lang w:val="uk-UA"/>
        </w:rPr>
        <w:t xml:space="preserve"> </w:t>
      </w:r>
      <w:r w:rsidRPr="0017178E">
        <w:rPr>
          <w:sz w:val="28"/>
          <w:szCs w:val="28"/>
          <w:lang w:val="uk-UA"/>
        </w:rPr>
        <w:t>наочно-дидактичні матеріали для 1 класу (НУШ)- 128978,40 грн,</w:t>
      </w:r>
      <w:r w:rsidR="008006DC">
        <w:rPr>
          <w:sz w:val="28"/>
          <w:szCs w:val="28"/>
          <w:lang w:val="uk-UA"/>
        </w:rPr>
        <w:t xml:space="preserve"> </w:t>
      </w:r>
      <w:r w:rsidRPr="0017178E">
        <w:rPr>
          <w:sz w:val="28"/>
          <w:szCs w:val="28"/>
          <w:lang w:val="uk-UA"/>
        </w:rPr>
        <w:t>ноутбуки (2 шт)-24259,00 грн,</w:t>
      </w:r>
      <w:r w:rsidR="008006DC">
        <w:rPr>
          <w:sz w:val="28"/>
          <w:szCs w:val="28"/>
          <w:lang w:val="uk-UA"/>
        </w:rPr>
        <w:t xml:space="preserve"> </w:t>
      </w:r>
      <w:r w:rsidRPr="0017178E">
        <w:rPr>
          <w:sz w:val="28"/>
          <w:szCs w:val="28"/>
          <w:lang w:val="uk-UA"/>
        </w:rPr>
        <w:t xml:space="preserve">нетбуки </w:t>
      </w:r>
      <w:r w:rsidRPr="0017178E">
        <w:rPr>
          <w:sz w:val="28"/>
          <w:szCs w:val="28"/>
          <w:lang w:val="en-US"/>
        </w:rPr>
        <w:t>Prestigio</w:t>
      </w:r>
      <w:r w:rsidRPr="0017178E">
        <w:rPr>
          <w:sz w:val="28"/>
          <w:szCs w:val="28"/>
          <w:lang w:val="uk-UA"/>
        </w:rPr>
        <w:t xml:space="preserve"> (3 шт)-12684,00 грн,</w:t>
      </w:r>
      <w:r w:rsidR="008006DC">
        <w:rPr>
          <w:sz w:val="28"/>
          <w:szCs w:val="28"/>
          <w:lang w:val="uk-UA"/>
        </w:rPr>
        <w:t xml:space="preserve"> </w:t>
      </w:r>
      <w:r w:rsidRPr="0017178E">
        <w:rPr>
          <w:sz w:val="28"/>
          <w:szCs w:val="28"/>
          <w:lang w:val="uk-UA"/>
        </w:rPr>
        <w:t xml:space="preserve">комплект </w:t>
      </w:r>
      <w:r w:rsidRPr="0017178E">
        <w:rPr>
          <w:sz w:val="28"/>
          <w:szCs w:val="28"/>
          <w:lang w:val="uk-UA"/>
        </w:rPr>
        <w:lastRenderedPageBreak/>
        <w:t>дидактичних матеріалів -10244,00 грн,</w:t>
      </w:r>
      <w:r w:rsidR="008006DC">
        <w:rPr>
          <w:sz w:val="28"/>
          <w:szCs w:val="28"/>
          <w:lang w:val="uk-UA"/>
        </w:rPr>
        <w:t xml:space="preserve"> </w:t>
      </w:r>
      <w:r w:rsidRPr="0017178E">
        <w:rPr>
          <w:sz w:val="28"/>
          <w:szCs w:val="28"/>
          <w:lang w:val="uk-UA"/>
        </w:rPr>
        <w:t>комплект дидактичних матеріалів з математично-технологічної галузі-15121,00 грн,</w:t>
      </w:r>
      <w:r w:rsidR="008006DC">
        <w:rPr>
          <w:sz w:val="28"/>
          <w:szCs w:val="28"/>
          <w:lang w:val="uk-UA"/>
        </w:rPr>
        <w:t xml:space="preserve"> </w:t>
      </w:r>
      <w:r w:rsidRPr="0017178E">
        <w:rPr>
          <w:sz w:val="28"/>
          <w:szCs w:val="28"/>
          <w:lang w:val="uk-UA"/>
        </w:rPr>
        <w:t>автошини (2 шт)- 6422,00 грн,</w:t>
      </w:r>
      <w:r w:rsidR="008006DC">
        <w:rPr>
          <w:sz w:val="28"/>
          <w:szCs w:val="28"/>
          <w:lang w:val="uk-UA"/>
        </w:rPr>
        <w:t xml:space="preserve"> </w:t>
      </w:r>
      <w:r w:rsidRPr="0017178E">
        <w:rPr>
          <w:sz w:val="28"/>
          <w:szCs w:val="28"/>
          <w:lang w:val="uk-UA"/>
        </w:rPr>
        <w:t>запасні частини для автомобіля- 3336,84 грн</w:t>
      </w:r>
      <w:r w:rsidR="008006DC">
        <w:rPr>
          <w:sz w:val="28"/>
          <w:szCs w:val="28"/>
          <w:lang w:val="uk-UA"/>
        </w:rPr>
        <w:t xml:space="preserve">, </w:t>
      </w:r>
      <w:r w:rsidRPr="0017178E">
        <w:rPr>
          <w:sz w:val="28"/>
          <w:szCs w:val="28"/>
          <w:lang w:val="uk-UA"/>
        </w:rPr>
        <w:t>подушки (20 шт)-1872,00 грн,</w:t>
      </w:r>
      <w:r w:rsidR="008006DC">
        <w:rPr>
          <w:sz w:val="28"/>
          <w:szCs w:val="28"/>
          <w:lang w:val="uk-UA"/>
        </w:rPr>
        <w:t xml:space="preserve"> </w:t>
      </w:r>
      <w:r w:rsidRPr="0017178E">
        <w:rPr>
          <w:sz w:val="28"/>
          <w:szCs w:val="28"/>
          <w:lang w:val="uk-UA"/>
        </w:rPr>
        <w:t>посуд та запасні частини для протирочної машини для харчоблоку – 12993,20 грн,</w:t>
      </w:r>
      <w:r w:rsidR="008006DC">
        <w:rPr>
          <w:sz w:val="28"/>
          <w:szCs w:val="28"/>
          <w:lang w:val="uk-UA"/>
        </w:rPr>
        <w:t xml:space="preserve"> </w:t>
      </w:r>
      <w:r w:rsidRPr="0017178E">
        <w:rPr>
          <w:sz w:val="28"/>
          <w:szCs w:val="28"/>
          <w:lang w:val="uk-UA"/>
        </w:rPr>
        <w:t>ваги для харчоблоку- 1960,00 грн,</w:t>
      </w:r>
      <w:r w:rsidR="008006DC">
        <w:rPr>
          <w:sz w:val="28"/>
          <w:szCs w:val="28"/>
          <w:lang w:val="uk-UA"/>
        </w:rPr>
        <w:t xml:space="preserve"> </w:t>
      </w:r>
      <w:r w:rsidRPr="0017178E">
        <w:rPr>
          <w:sz w:val="28"/>
          <w:szCs w:val="28"/>
          <w:lang w:val="uk-UA"/>
        </w:rPr>
        <w:t>килимки для басейну- 2896,50 грн,</w:t>
      </w:r>
      <w:r w:rsidR="008006DC">
        <w:rPr>
          <w:sz w:val="28"/>
          <w:szCs w:val="28"/>
          <w:lang w:val="uk-UA"/>
        </w:rPr>
        <w:t xml:space="preserve"> </w:t>
      </w:r>
      <w:r w:rsidRPr="0017178E">
        <w:rPr>
          <w:sz w:val="28"/>
          <w:szCs w:val="28"/>
          <w:lang w:val="uk-UA"/>
        </w:rPr>
        <w:t>стілець ІЗО БЛЕК (10 шт)-4490,00 грн,</w:t>
      </w:r>
      <w:r w:rsidR="008006DC">
        <w:rPr>
          <w:sz w:val="28"/>
          <w:szCs w:val="28"/>
          <w:lang w:val="uk-UA"/>
        </w:rPr>
        <w:t xml:space="preserve"> </w:t>
      </w:r>
      <w:r w:rsidRPr="0017178E">
        <w:rPr>
          <w:sz w:val="28"/>
          <w:szCs w:val="28"/>
          <w:lang w:val="uk-UA"/>
        </w:rPr>
        <w:t>тумба приліжкова (10 шт)- 2960,00 грн,</w:t>
      </w:r>
      <w:r w:rsidR="008006DC">
        <w:rPr>
          <w:sz w:val="28"/>
          <w:szCs w:val="28"/>
          <w:lang w:val="uk-UA"/>
        </w:rPr>
        <w:t xml:space="preserve"> </w:t>
      </w:r>
      <w:r w:rsidRPr="0017178E">
        <w:rPr>
          <w:sz w:val="28"/>
          <w:szCs w:val="28"/>
          <w:lang w:val="uk-UA"/>
        </w:rPr>
        <w:t>комп</w:t>
      </w:r>
      <w:r w:rsidRPr="0017178E">
        <w:rPr>
          <w:rFonts w:ascii="Magneto" w:hAnsi="Magneto"/>
          <w:sz w:val="28"/>
          <w:szCs w:val="28"/>
          <w:lang w:val="uk-UA"/>
        </w:rPr>
        <w:t>'</w:t>
      </w:r>
      <w:r w:rsidRPr="0017178E">
        <w:rPr>
          <w:sz w:val="28"/>
          <w:szCs w:val="28"/>
          <w:lang w:val="uk-UA"/>
        </w:rPr>
        <w:t>ютерне обладнання для кабінету біології-88100,00 грн,</w:t>
      </w:r>
      <w:r w:rsidR="008006DC">
        <w:rPr>
          <w:sz w:val="28"/>
          <w:szCs w:val="28"/>
          <w:lang w:val="uk-UA"/>
        </w:rPr>
        <w:t xml:space="preserve"> </w:t>
      </w:r>
      <w:r w:rsidRPr="0017178E">
        <w:rPr>
          <w:sz w:val="28"/>
          <w:szCs w:val="28"/>
          <w:lang w:val="uk-UA"/>
        </w:rPr>
        <w:t>мікроскоп (електронний) для кабінету біології -29000,00 грн,</w:t>
      </w:r>
      <w:r w:rsidR="008006DC">
        <w:rPr>
          <w:sz w:val="28"/>
          <w:szCs w:val="28"/>
          <w:lang w:val="uk-UA"/>
        </w:rPr>
        <w:t xml:space="preserve"> </w:t>
      </w:r>
      <w:r w:rsidRPr="0017178E">
        <w:rPr>
          <w:sz w:val="28"/>
          <w:szCs w:val="28"/>
          <w:lang w:val="uk-UA"/>
        </w:rPr>
        <w:t>набір лабораторний для кабінету біології та хімії – 77900,00 грн,</w:t>
      </w:r>
      <w:r w:rsidR="008006DC">
        <w:rPr>
          <w:sz w:val="28"/>
          <w:szCs w:val="28"/>
          <w:lang w:val="uk-UA"/>
        </w:rPr>
        <w:t xml:space="preserve"> </w:t>
      </w:r>
      <w:r w:rsidRPr="0017178E">
        <w:rPr>
          <w:sz w:val="28"/>
          <w:szCs w:val="28"/>
          <w:lang w:val="uk-UA"/>
        </w:rPr>
        <w:t>вікна металопластикові (9 шт)-33708,00 грн,</w:t>
      </w:r>
      <w:r w:rsidR="008006DC">
        <w:rPr>
          <w:sz w:val="28"/>
          <w:szCs w:val="28"/>
          <w:lang w:val="uk-UA"/>
        </w:rPr>
        <w:t xml:space="preserve"> </w:t>
      </w:r>
      <w:r w:rsidRPr="0017178E">
        <w:rPr>
          <w:sz w:val="28"/>
          <w:szCs w:val="28"/>
          <w:lang w:val="uk-UA"/>
        </w:rPr>
        <w:t>двері металопластикові (1 шт)- 4940,00 грн,</w:t>
      </w:r>
      <w:r w:rsidR="008006DC">
        <w:rPr>
          <w:sz w:val="28"/>
          <w:szCs w:val="28"/>
          <w:lang w:val="uk-UA"/>
        </w:rPr>
        <w:t xml:space="preserve"> </w:t>
      </w:r>
      <w:r w:rsidRPr="0017178E">
        <w:rPr>
          <w:sz w:val="28"/>
          <w:szCs w:val="28"/>
          <w:lang w:val="uk-UA"/>
        </w:rPr>
        <w:t>жалюзі вертикальні- (24 шт)- 25950,80 грн,</w:t>
      </w:r>
      <w:r w:rsidR="008006DC">
        <w:rPr>
          <w:sz w:val="28"/>
          <w:szCs w:val="28"/>
          <w:lang w:val="uk-UA"/>
        </w:rPr>
        <w:t xml:space="preserve"> </w:t>
      </w:r>
      <w:r w:rsidRPr="0017178E">
        <w:rPr>
          <w:sz w:val="28"/>
          <w:szCs w:val="28"/>
          <w:lang w:val="uk-UA"/>
        </w:rPr>
        <w:t>сітки москітні (2 шт)-600,00 грн,</w:t>
      </w:r>
      <w:r w:rsidR="0094490F">
        <w:rPr>
          <w:sz w:val="28"/>
          <w:szCs w:val="28"/>
          <w:lang w:val="uk-UA"/>
        </w:rPr>
        <w:t xml:space="preserve"> </w:t>
      </w:r>
      <w:r w:rsidRPr="0017178E">
        <w:rPr>
          <w:sz w:val="28"/>
          <w:szCs w:val="28"/>
          <w:lang w:val="uk-UA"/>
        </w:rPr>
        <w:t>набір геометричних фігур – 16199,00 грн,</w:t>
      </w:r>
      <w:r w:rsidR="0094490F">
        <w:rPr>
          <w:sz w:val="28"/>
          <w:szCs w:val="28"/>
          <w:lang w:val="uk-UA"/>
        </w:rPr>
        <w:t xml:space="preserve"> набір учнівських меблів для</w:t>
      </w:r>
      <w:r w:rsidRPr="0017178E">
        <w:rPr>
          <w:sz w:val="28"/>
          <w:szCs w:val="28"/>
          <w:lang w:val="uk-UA"/>
        </w:rPr>
        <w:t xml:space="preserve"> кабінету математики- 47000,00 грн,</w:t>
      </w:r>
      <w:r w:rsidR="0094490F">
        <w:rPr>
          <w:sz w:val="28"/>
          <w:szCs w:val="28"/>
          <w:lang w:val="uk-UA"/>
        </w:rPr>
        <w:t xml:space="preserve"> </w:t>
      </w:r>
      <w:r w:rsidRPr="0017178E">
        <w:rPr>
          <w:sz w:val="28"/>
          <w:szCs w:val="28"/>
          <w:lang w:val="uk-UA"/>
        </w:rPr>
        <w:t>комп</w:t>
      </w:r>
      <w:r w:rsidRPr="0017178E">
        <w:rPr>
          <w:rFonts w:ascii="Magneto" w:hAnsi="Magneto"/>
          <w:sz w:val="28"/>
          <w:szCs w:val="28"/>
          <w:lang w:val="uk-UA"/>
        </w:rPr>
        <w:t>'</w:t>
      </w:r>
      <w:r w:rsidRPr="0017178E">
        <w:rPr>
          <w:sz w:val="28"/>
          <w:szCs w:val="28"/>
          <w:lang w:val="uk-UA"/>
        </w:rPr>
        <w:t>ютерне обладнання для кабінету математики – 68011,00 грн,</w:t>
      </w:r>
      <w:r w:rsidR="0094490F">
        <w:rPr>
          <w:sz w:val="28"/>
          <w:szCs w:val="28"/>
          <w:lang w:val="uk-UA"/>
        </w:rPr>
        <w:t xml:space="preserve"> </w:t>
      </w:r>
      <w:r w:rsidRPr="0017178E">
        <w:rPr>
          <w:sz w:val="28"/>
          <w:szCs w:val="28"/>
          <w:lang w:val="uk-UA"/>
        </w:rPr>
        <w:t>комп</w:t>
      </w:r>
      <w:r w:rsidRPr="0017178E">
        <w:rPr>
          <w:rFonts w:ascii="Magneto" w:hAnsi="Magneto"/>
          <w:sz w:val="28"/>
          <w:szCs w:val="28"/>
          <w:lang w:val="uk-UA"/>
        </w:rPr>
        <w:t>'</w:t>
      </w:r>
      <w:r w:rsidR="008006DC">
        <w:rPr>
          <w:sz w:val="28"/>
          <w:szCs w:val="28"/>
          <w:lang w:val="uk-UA"/>
        </w:rPr>
        <w:t xml:space="preserve">ютерний </w:t>
      </w:r>
      <w:r w:rsidRPr="0017178E">
        <w:rPr>
          <w:sz w:val="28"/>
          <w:szCs w:val="28"/>
          <w:lang w:val="uk-UA"/>
        </w:rPr>
        <w:t>клас 1+10(нульові клієнти)- 177214,00 грн,</w:t>
      </w:r>
      <w:r w:rsidR="0094490F">
        <w:rPr>
          <w:sz w:val="28"/>
          <w:szCs w:val="28"/>
          <w:lang w:val="uk-UA"/>
        </w:rPr>
        <w:t xml:space="preserve"> </w:t>
      </w:r>
      <w:r w:rsidRPr="0017178E">
        <w:rPr>
          <w:sz w:val="28"/>
          <w:szCs w:val="28"/>
          <w:lang w:val="uk-UA"/>
        </w:rPr>
        <w:t>мотокоса Zomax- 4897.92 грн,</w:t>
      </w:r>
      <w:r w:rsidR="0094490F">
        <w:rPr>
          <w:sz w:val="28"/>
          <w:szCs w:val="28"/>
          <w:lang w:val="uk-UA"/>
        </w:rPr>
        <w:t xml:space="preserve"> </w:t>
      </w:r>
      <w:r w:rsidRPr="0017178E">
        <w:rPr>
          <w:sz w:val="28"/>
          <w:szCs w:val="28"/>
          <w:lang w:val="uk-UA"/>
        </w:rPr>
        <w:t>запасні частини на мотокосу-1073,52 грн</w:t>
      </w:r>
      <w:r w:rsidR="0094490F">
        <w:rPr>
          <w:sz w:val="28"/>
          <w:szCs w:val="28"/>
          <w:lang w:val="uk-UA"/>
        </w:rPr>
        <w:t>, офісні меблі – 6264,00грн</w:t>
      </w:r>
      <w:r w:rsidRPr="001B1E73">
        <w:rPr>
          <w:sz w:val="28"/>
          <w:szCs w:val="28"/>
          <w:lang w:val="uk-UA"/>
        </w:rPr>
        <w:t>,</w:t>
      </w:r>
      <w:r w:rsidR="0094490F">
        <w:rPr>
          <w:sz w:val="28"/>
          <w:szCs w:val="28"/>
          <w:lang w:val="uk-UA"/>
        </w:rPr>
        <w:t xml:space="preserve"> коврова доріжка </w:t>
      </w:r>
      <w:r w:rsidRPr="001B1E73">
        <w:rPr>
          <w:sz w:val="28"/>
          <w:szCs w:val="28"/>
          <w:lang w:val="uk-UA"/>
        </w:rPr>
        <w:t>-</w:t>
      </w:r>
      <w:r w:rsidR="0094490F">
        <w:rPr>
          <w:sz w:val="28"/>
          <w:szCs w:val="28"/>
          <w:lang w:val="uk-UA"/>
        </w:rPr>
        <w:t xml:space="preserve"> </w:t>
      </w:r>
      <w:r w:rsidRPr="001B1E73">
        <w:rPr>
          <w:sz w:val="28"/>
          <w:szCs w:val="28"/>
          <w:lang w:val="uk-UA"/>
        </w:rPr>
        <w:t>10098,00 грн.</w:t>
      </w:r>
    </w:p>
    <w:p w:rsidR="007F1E6E" w:rsidRDefault="0017178E" w:rsidP="00192915">
      <w:pPr>
        <w:ind w:firstLine="851"/>
        <w:jc w:val="both"/>
        <w:rPr>
          <w:sz w:val="28"/>
          <w:szCs w:val="28"/>
        </w:rPr>
      </w:pPr>
      <w:r w:rsidRPr="0017178E">
        <w:rPr>
          <w:sz w:val="28"/>
          <w:szCs w:val="28"/>
          <w:lang w:val="uk-UA"/>
        </w:rPr>
        <w:t>Бу</w:t>
      </w:r>
      <w:r>
        <w:rPr>
          <w:sz w:val="28"/>
          <w:szCs w:val="28"/>
          <w:lang w:val="uk-UA"/>
        </w:rPr>
        <w:t>дівлі, розташовані на території школи мають великий вік</w:t>
      </w:r>
      <w:r w:rsidRPr="0017178E">
        <w:rPr>
          <w:sz w:val="28"/>
          <w:szCs w:val="28"/>
          <w:lang w:val="uk-UA"/>
        </w:rPr>
        <w:t xml:space="preserve"> та </w:t>
      </w:r>
      <w:r>
        <w:rPr>
          <w:sz w:val="28"/>
          <w:szCs w:val="28"/>
          <w:lang w:val="uk-UA"/>
        </w:rPr>
        <w:t>зношеність, але а</w:t>
      </w:r>
      <w:r w:rsidRPr="0017178E">
        <w:rPr>
          <w:sz w:val="28"/>
          <w:szCs w:val="28"/>
        </w:rPr>
        <w:t>дміністрацією</w:t>
      </w:r>
      <w:r w:rsidRPr="0017178E">
        <w:rPr>
          <w:sz w:val="28"/>
          <w:szCs w:val="28"/>
          <w:lang w:val="uk-UA"/>
        </w:rPr>
        <w:t xml:space="preserve"> закладу</w:t>
      </w:r>
      <w:r w:rsidRPr="0017178E">
        <w:rPr>
          <w:sz w:val="28"/>
          <w:szCs w:val="28"/>
        </w:rPr>
        <w:t xml:space="preserve"> приділяється достатньо уваги естетичному вигляду навчального закладу. </w:t>
      </w:r>
      <w:r w:rsidRPr="0017178E">
        <w:rPr>
          <w:sz w:val="28"/>
          <w:szCs w:val="28"/>
          <w:lang w:val="uk-UA"/>
        </w:rPr>
        <w:t>Постійно змінюється оформлення к</w:t>
      </w:r>
      <w:r w:rsidRPr="0017178E">
        <w:rPr>
          <w:sz w:val="28"/>
          <w:szCs w:val="28"/>
        </w:rPr>
        <w:t>оридор</w:t>
      </w:r>
      <w:r w:rsidRPr="0017178E">
        <w:rPr>
          <w:sz w:val="28"/>
          <w:szCs w:val="28"/>
          <w:lang w:val="uk-UA"/>
        </w:rPr>
        <w:t>ів</w:t>
      </w:r>
      <w:r w:rsidRPr="0017178E">
        <w:rPr>
          <w:sz w:val="28"/>
          <w:szCs w:val="28"/>
        </w:rPr>
        <w:t>, вестибюлі</w:t>
      </w:r>
      <w:r w:rsidRPr="0017178E">
        <w:rPr>
          <w:sz w:val="28"/>
          <w:szCs w:val="28"/>
          <w:lang w:val="uk-UA"/>
        </w:rPr>
        <w:t>в учбового та спально-лікувального корпусів</w:t>
      </w:r>
      <w:r w:rsidRPr="0017178E">
        <w:rPr>
          <w:sz w:val="28"/>
          <w:szCs w:val="28"/>
        </w:rPr>
        <w:t xml:space="preserve">. Подвір'я школи завжди прибране, доглянуте. Шкільні приміщення постійно перебувають в належному технічному стані. Забезпечено дотримання світлового, теплового, повітряного режимів, санітарно-гігієнічного стану. Навчальні класи та кабінети школи забезпечені обладнанням та меблями в обсязі, який дає можливість проводити </w:t>
      </w:r>
      <w:r w:rsidR="00B513EE">
        <w:rPr>
          <w:sz w:val="28"/>
          <w:szCs w:val="28"/>
          <w:lang w:val="uk-UA"/>
        </w:rPr>
        <w:t>освітній</w:t>
      </w:r>
      <w:r w:rsidRPr="0017178E">
        <w:rPr>
          <w:sz w:val="28"/>
          <w:szCs w:val="28"/>
        </w:rPr>
        <w:t xml:space="preserve"> процес на належному рівні. </w:t>
      </w:r>
    </w:p>
    <w:p w:rsidR="0017178E" w:rsidRPr="0017178E" w:rsidRDefault="0017178E" w:rsidP="00192915">
      <w:pPr>
        <w:ind w:firstLine="851"/>
        <w:jc w:val="both"/>
        <w:rPr>
          <w:sz w:val="28"/>
          <w:szCs w:val="28"/>
          <w:lang w:val="uk-UA"/>
        </w:rPr>
      </w:pPr>
      <w:r w:rsidRPr="0017178E">
        <w:rPr>
          <w:sz w:val="28"/>
          <w:szCs w:val="28"/>
          <w:lang w:val="uk-UA"/>
        </w:rPr>
        <w:t>Використання сучасних мультимедійних та інформаційних технологій стає одним з важливих елементів освітнього пр</w:t>
      </w:r>
      <w:r w:rsidR="007079F0">
        <w:rPr>
          <w:sz w:val="28"/>
          <w:szCs w:val="28"/>
          <w:lang w:val="uk-UA"/>
        </w:rPr>
        <w:t xml:space="preserve">оцесу, що забезпечує підвищення його ефективності. </w:t>
      </w:r>
      <w:r w:rsidRPr="0017178E">
        <w:rPr>
          <w:sz w:val="28"/>
          <w:szCs w:val="28"/>
        </w:rPr>
        <w:t>В школі створено певну матеріально-технічну базу для проведення уроків з використанням мультимедійних технологій</w:t>
      </w:r>
      <w:r w:rsidRPr="0017178E">
        <w:rPr>
          <w:sz w:val="28"/>
          <w:szCs w:val="28"/>
          <w:lang w:val="uk-UA"/>
        </w:rPr>
        <w:t xml:space="preserve">. У </w:t>
      </w:r>
      <w:r w:rsidR="007079F0">
        <w:rPr>
          <w:sz w:val="28"/>
          <w:szCs w:val="28"/>
          <w:lang w:val="uk-UA"/>
        </w:rPr>
        <w:t>повному обсязі комп’ютерами та мультимедійними комплексами обладнан</w:t>
      </w:r>
      <w:r w:rsidR="00B513EE">
        <w:rPr>
          <w:sz w:val="28"/>
          <w:szCs w:val="28"/>
          <w:lang w:val="uk-UA"/>
        </w:rPr>
        <w:t>і</w:t>
      </w:r>
      <w:r w:rsidR="007079F0">
        <w:rPr>
          <w:sz w:val="28"/>
          <w:szCs w:val="28"/>
          <w:lang w:val="uk-UA"/>
        </w:rPr>
        <w:t xml:space="preserve"> кабінет хімії та біології,</w:t>
      </w:r>
      <w:r w:rsidRPr="0017178E">
        <w:rPr>
          <w:sz w:val="28"/>
          <w:szCs w:val="28"/>
          <w:lang w:val="uk-UA"/>
        </w:rPr>
        <w:t xml:space="preserve"> кабінет початкових класів, кабінет математи</w:t>
      </w:r>
      <w:r w:rsidR="007079F0">
        <w:rPr>
          <w:sz w:val="28"/>
          <w:szCs w:val="28"/>
          <w:lang w:val="uk-UA"/>
        </w:rPr>
        <w:t>ки,</w:t>
      </w:r>
      <w:r w:rsidRPr="0017178E">
        <w:rPr>
          <w:sz w:val="28"/>
          <w:szCs w:val="28"/>
          <w:lang w:val="uk-UA"/>
        </w:rPr>
        <w:t xml:space="preserve"> кабінет інформатики. Інтерактивною дошкою обладнано кабінет зарубіжної літератури. 01 вересня 2018 року відкрито, згідно з вимогами нов</w:t>
      </w:r>
      <w:r w:rsidR="007079F0">
        <w:rPr>
          <w:sz w:val="28"/>
          <w:szCs w:val="28"/>
          <w:lang w:val="uk-UA"/>
        </w:rPr>
        <w:t xml:space="preserve">ої української школи, кабінет для 1 класу </w:t>
      </w:r>
      <w:r w:rsidRPr="0017178E">
        <w:rPr>
          <w:sz w:val="28"/>
          <w:szCs w:val="28"/>
          <w:lang w:val="uk-UA"/>
        </w:rPr>
        <w:t>та кабінет інформаці</w:t>
      </w:r>
      <w:r w:rsidR="007079F0">
        <w:rPr>
          <w:sz w:val="28"/>
          <w:szCs w:val="28"/>
          <w:lang w:val="uk-UA"/>
        </w:rPr>
        <w:t xml:space="preserve">йно-комунікаційних технологій. </w:t>
      </w:r>
      <w:r w:rsidRPr="0017178E">
        <w:rPr>
          <w:sz w:val="28"/>
          <w:szCs w:val="28"/>
          <w:lang w:val="uk-UA"/>
        </w:rPr>
        <w:t>З 01 вересня 2019 року буде функціонуват</w:t>
      </w:r>
      <w:r w:rsidR="007079F0">
        <w:rPr>
          <w:sz w:val="28"/>
          <w:szCs w:val="28"/>
          <w:lang w:val="uk-UA"/>
        </w:rPr>
        <w:t>и ще один кабінет для 1 класу.</w:t>
      </w:r>
    </w:p>
    <w:p w:rsidR="0017178E" w:rsidRPr="0017178E" w:rsidRDefault="0017178E" w:rsidP="00192915">
      <w:pPr>
        <w:ind w:firstLine="851"/>
        <w:jc w:val="both"/>
        <w:rPr>
          <w:sz w:val="28"/>
          <w:szCs w:val="28"/>
          <w:lang w:val="uk-UA"/>
        </w:rPr>
      </w:pPr>
      <w:r w:rsidRPr="0017178E">
        <w:rPr>
          <w:sz w:val="28"/>
          <w:szCs w:val="28"/>
        </w:rPr>
        <w:t>Шкільна бібліотека забезпечена комп’ютером, принтером. Школа підключена до мережі Інтернет, встановлена локальна мережа між усіма комп’ютерами в комп’ютерн</w:t>
      </w:r>
      <w:r w:rsidRPr="0017178E">
        <w:rPr>
          <w:sz w:val="28"/>
          <w:szCs w:val="28"/>
          <w:lang w:val="uk-UA"/>
        </w:rPr>
        <w:t>их</w:t>
      </w:r>
      <w:r w:rsidRPr="0017178E">
        <w:rPr>
          <w:sz w:val="28"/>
          <w:szCs w:val="28"/>
        </w:rPr>
        <w:t xml:space="preserve"> кабінет</w:t>
      </w:r>
      <w:r w:rsidRPr="0017178E">
        <w:rPr>
          <w:sz w:val="28"/>
          <w:szCs w:val="28"/>
          <w:lang w:val="uk-UA"/>
        </w:rPr>
        <w:t>ах</w:t>
      </w:r>
      <w:r w:rsidRPr="0017178E">
        <w:rPr>
          <w:sz w:val="28"/>
          <w:szCs w:val="28"/>
        </w:rPr>
        <w:t xml:space="preserve">, що забезпечило реальні можливості роботи в Інтернеті як для вчителів так і для </w:t>
      </w:r>
      <w:r w:rsidRPr="0017178E">
        <w:rPr>
          <w:sz w:val="28"/>
          <w:szCs w:val="28"/>
          <w:lang w:val="uk-UA"/>
        </w:rPr>
        <w:t>здобувачів освіти</w:t>
      </w:r>
      <w:r w:rsidRPr="0017178E">
        <w:rPr>
          <w:sz w:val="28"/>
          <w:szCs w:val="28"/>
        </w:rPr>
        <w:t>. Інтернет-технології широко використовуються при підготовці наукових робіт учнями та вчителями. Значення освітніх Інтернет-ресурсів –</w:t>
      </w:r>
      <w:r w:rsidRPr="0017178E">
        <w:rPr>
          <w:sz w:val="28"/>
          <w:szCs w:val="28"/>
          <w:lang w:val="uk-UA"/>
        </w:rPr>
        <w:t xml:space="preserve"> </w:t>
      </w:r>
      <w:r w:rsidRPr="0017178E">
        <w:rPr>
          <w:sz w:val="28"/>
          <w:szCs w:val="28"/>
        </w:rPr>
        <w:t>це необмежений доступ до професійної інформації, використання планів уроків, online курсів, Webсайтів, співпраця з іншими вчителями, обмін інформацією з колегами і експертами, об'єднання професійних ресурсів для вирішення спільних завдань.</w:t>
      </w:r>
      <w:r w:rsidRPr="0017178E">
        <w:t xml:space="preserve"> </w:t>
      </w:r>
      <w:r w:rsidRPr="0017178E">
        <w:rPr>
          <w:sz w:val="28"/>
          <w:szCs w:val="28"/>
        </w:rPr>
        <w:t>У багатьох вчителів нашої школи складено власний перелік ресурсів, який відноситься безпосередньо до їх професійної сфери, як інформаційний, так і освітній.</w:t>
      </w:r>
    </w:p>
    <w:p w:rsidR="001B1E73" w:rsidRDefault="0017178E" w:rsidP="00192915">
      <w:pPr>
        <w:ind w:firstLine="851"/>
        <w:jc w:val="both"/>
        <w:rPr>
          <w:sz w:val="28"/>
          <w:szCs w:val="28"/>
          <w:lang w:val="uk-UA"/>
        </w:rPr>
      </w:pPr>
      <w:r w:rsidRPr="0017178E">
        <w:rPr>
          <w:sz w:val="28"/>
          <w:szCs w:val="28"/>
        </w:rPr>
        <w:lastRenderedPageBreak/>
        <w:t xml:space="preserve">Збереження стану відремонтованих приміщень </w:t>
      </w:r>
      <w:r w:rsidRPr="0017178E">
        <w:rPr>
          <w:sz w:val="28"/>
          <w:szCs w:val="28"/>
          <w:lang w:val="uk-UA"/>
        </w:rPr>
        <w:t>навчального закладу</w:t>
      </w:r>
      <w:r w:rsidRPr="0017178E">
        <w:rPr>
          <w:sz w:val="28"/>
          <w:szCs w:val="28"/>
        </w:rPr>
        <w:t xml:space="preserve"> контролювалось протягом</w:t>
      </w:r>
      <w:r w:rsidR="001B1426">
        <w:rPr>
          <w:sz w:val="28"/>
          <w:szCs w:val="28"/>
          <w:lang w:val="uk-UA"/>
        </w:rPr>
        <w:t xml:space="preserve"> звітного періоду</w:t>
      </w:r>
      <w:r w:rsidRPr="0017178E">
        <w:rPr>
          <w:sz w:val="28"/>
          <w:szCs w:val="28"/>
        </w:rPr>
        <w:t>. Школа працює в режимі стабільності, ліміти на використання енергоносіїв не перевищено.</w:t>
      </w:r>
      <w:r w:rsidR="00927CAD">
        <w:rPr>
          <w:sz w:val="28"/>
          <w:szCs w:val="28"/>
          <w:lang w:val="uk-UA"/>
        </w:rPr>
        <w:t xml:space="preserve"> </w:t>
      </w:r>
    </w:p>
    <w:p w:rsidR="001B1E73" w:rsidRPr="001B1E73" w:rsidRDefault="001B1E73" w:rsidP="00192915">
      <w:pPr>
        <w:ind w:firstLine="851"/>
        <w:jc w:val="both"/>
        <w:rPr>
          <w:sz w:val="28"/>
          <w:szCs w:val="28"/>
          <w:lang w:val="uk-UA"/>
        </w:rPr>
      </w:pPr>
      <w:r w:rsidRPr="001B1E73">
        <w:rPr>
          <w:sz w:val="28"/>
          <w:szCs w:val="28"/>
          <w:lang w:val="uk-UA"/>
        </w:rPr>
        <w:t>З метою енергозбереження, комфортного перебування вихованців зак</w:t>
      </w:r>
      <w:r w:rsidR="00927CAD">
        <w:rPr>
          <w:sz w:val="28"/>
          <w:szCs w:val="28"/>
          <w:lang w:val="uk-UA"/>
        </w:rPr>
        <w:t xml:space="preserve">ладу </w:t>
      </w:r>
      <w:r w:rsidRPr="001B1E73">
        <w:rPr>
          <w:sz w:val="28"/>
          <w:szCs w:val="28"/>
          <w:lang w:val="uk-UA"/>
        </w:rPr>
        <w:t>за період 2018 та частини 2019 року у навчальному корпусі, бібліотеці та їдальні замінено</w:t>
      </w:r>
      <w:r w:rsidR="00927CAD">
        <w:rPr>
          <w:sz w:val="28"/>
          <w:szCs w:val="28"/>
          <w:lang w:val="uk-UA"/>
        </w:rPr>
        <w:t xml:space="preserve"> 56 вікон на суму 233610,52 грн, п</w:t>
      </w:r>
      <w:r w:rsidRPr="001B1E73">
        <w:rPr>
          <w:sz w:val="28"/>
          <w:szCs w:val="28"/>
          <w:lang w:val="uk-UA"/>
        </w:rPr>
        <w:t>роведено поточний ремонт спалень, коридору, майстерні та віконних укосів на 688348 грн, системи опалення в котельні (13075 грн). На будівельні матеріали витрачено 57176,67 грн. Для організації повноцінного харчування дітей відремонтовано к</w:t>
      </w:r>
      <w:r w:rsidR="00927CAD">
        <w:rPr>
          <w:sz w:val="28"/>
          <w:szCs w:val="28"/>
          <w:lang w:val="uk-UA"/>
        </w:rPr>
        <w:t xml:space="preserve">ухонне обладнання на суму 4300 </w:t>
      </w:r>
      <w:r w:rsidRPr="001B1E73">
        <w:rPr>
          <w:sz w:val="28"/>
          <w:szCs w:val="28"/>
          <w:lang w:val="uk-UA"/>
        </w:rPr>
        <w:t>грн.</w:t>
      </w:r>
    </w:p>
    <w:p w:rsidR="001B1E73" w:rsidRPr="001B1E73" w:rsidRDefault="001B1E73" w:rsidP="00192915">
      <w:pPr>
        <w:ind w:firstLine="851"/>
        <w:jc w:val="both"/>
        <w:rPr>
          <w:sz w:val="28"/>
          <w:szCs w:val="28"/>
          <w:lang w:val="uk-UA"/>
        </w:rPr>
      </w:pPr>
      <w:r w:rsidRPr="001B1E73">
        <w:rPr>
          <w:sz w:val="28"/>
          <w:szCs w:val="28"/>
          <w:lang w:val="uk-UA"/>
        </w:rPr>
        <w:t>Для організації робочого місця дієтичної сестри</w:t>
      </w:r>
      <w:r w:rsidR="00927CAD">
        <w:rPr>
          <w:sz w:val="28"/>
          <w:szCs w:val="28"/>
          <w:lang w:val="uk-UA"/>
        </w:rPr>
        <w:t xml:space="preserve"> та сестри медичної басейну</w:t>
      </w:r>
      <w:r w:rsidRPr="001B1E73">
        <w:rPr>
          <w:sz w:val="28"/>
          <w:szCs w:val="28"/>
          <w:lang w:val="uk-UA"/>
        </w:rPr>
        <w:t xml:space="preserve"> </w:t>
      </w:r>
      <w:r w:rsidR="00927CAD">
        <w:rPr>
          <w:sz w:val="28"/>
          <w:szCs w:val="28"/>
          <w:lang w:val="uk-UA"/>
        </w:rPr>
        <w:t>облаштовано окремий кабінет</w:t>
      </w:r>
      <w:r w:rsidRPr="001B1E73">
        <w:rPr>
          <w:sz w:val="28"/>
          <w:szCs w:val="28"/>
          <w:lang w:val="uk-UA"/>
        </w:rPr>
        <w:t xml:space="preserve"> та придбано офісні меблі (6264 грн.).</w:t>
      </w:r>
    </w:p>
    <w:p w:rsidR="00927CAD" w:rsidRDefault="001B1E73" w:rsidP="00192915">
      <w:pPr>
        <w:ind w:firstLine="851"/>
        <w:jc w:val="both"/>
        <w:rPr>
          <w:sz w:val="28"/>
          <w:szCs w:val="28"/>
          <w:lang w:val="uk-UA"/>
        </w:rPr>
      </w:pPr>
      <w:r w:rsidRPr="001B1E73">
        <w:rPr>
          <w:sz w:val="28"/>
          <w:szCs w:val="28"/>
          <w:lang w:val="uk-UA"/>
        </w:rPr>
        <w:t>Для забезпечення права дітей на приватність встановлено перегородки у туалетних кімнатах, придб</w:t>
      </w:r>
      <w:r w:rsidR="00927CAD">
        <w:rPr>
          <w:sz w:val="28"/>
          <w:szCs w:val="28"/>
          <w:lang w:val="uk-UA"/>
        </w:rPr>
        <w:t>ано стільці та приліжкові тумбочки, подушки.</w:t>
      </w:r>
    </w:p>
    <w:p w:rsidR="001B1E73" w:rsidRPr="001B1E73" w:rsidRDefault="001B1E73" w:rsidP="00192915">
      <w:pPr>
        <w:ind w:firstLine="851"/>
        <w:jc w:val="both"/>
        <w:rPr>
          <w:sz w:val="28"/>
          <w:szCs w:val="28"/>
          <w:lang w:val="uk-UA"/>
        </w:rPr>
      </w:pPr>
      <w:r w:rsidRPr="001B1E73">
        <w:rPr>
          <w:sz w:val="28"/>
          <w:szCs w:val="28"/>
          <w:lang w:val="uk-UA"/>
        </w:rPr>
        <w:t>Для організації дозвілля дітей придбано тюнери до телевізорів (1160 грн). До дня Святого Миколая, новорічних та різдвяних свят придбано подарунки кожній дитині на загальну суму 47</w:t>
      </w:r>
      <w:r w:rsidR="00927CAD">
        <w:rPr>
          <w:sz w:val="28"/>
          <w:szCs w:val="28"/>
          <w:lang w:val="uk-UA"/>
        </w:rPr>
        <w:t xml:space="preserve">899 </w:t>
      </w:r>
      <w:r w:rsidRPr="001B1E73">
        <w:rPr>
          <w:sz w:val="28"/>
          <w:szCs w:val="28"/>
          <w:lang w:val="uk-UA"/>
        </w:rPr>
        <w:t>грн.</w:t>
      </w:r>
    </w:p>
    <w:p w:rsidR="001B1E73" w:rsidRPr="001B1E73" w:rsidRDefault="001B1E73" w:rsidP="00192915">
      <w:pPr>
        <w:ind w:firstLine="851"/>
        <w:jc w:val="both"/>
        <w:rPr>
          <w:sz w:val="28"/>
          <w:szCs w:val="28"/>
          <w:lang w:val="uk-UA"/>
        </w:rPr>
      </w:pPr>
      <w:r w:rsidRPr="001B1E73">
        <w:rPr>
          <w:sz w:val="28"/>
          <w:szCs w:val="28"/>
          <w:lang w:val="uk-UA"/>
        </w:rPr>
        <w:t xml:space="preserve">З метою створення безпечних умов перебування учасників освітнього процесу встановлено автоматичну пожежну сигналізацію в спальному корпусі на суму </w:t>
      </w:r>
      <w:r w:rsidR="00927CAD">
        <w:rPr>
          <w:sz w:val="28"/>
          <w:szCs w:val="28"/>
          <w:lang w:val="uk-UA"/>
        </w:rPr>
        <w:t>198 303</w:t>
      </w:r>
      <w:r w:rsidRPr="001B1E73">
        <w:rPr>
          <w:sz w:val="28"/>
          <w:szCs w:val="28"/>
          <w:lang w:val="uk-UA"/>
        </w:rPr>
        <w:t xml:space="preserve"> грн, в уч</w:t>
      </w:r>
      <w:r w:rsidR="00927CAD">
        <w:rPr>
          <w:sz w:val="28"/>
          <w:szCs w:val="28"/>
          <w:lang w:val="uk-UA"/>
        </w:rPr>
        <w:t xml:space="preserve">бовому корпусі на суму 192 874 </w:t>
      </w:r>
      <w:r w:rsidRPr="001B1E73">
        <w:rPr>
          <w:sz w:val="28"/>
          <w:szCs w:val="28"/>
          <w:lang w:val="uk-UA"/>
        </w:rPr>
        <w:t>грн, встановлено автоматичну систему оповіщ</w:t>
      </w:r>
      <w:r w:rsidR="00927CAD">
        <w:rPr>
          <w:sz w:val="28"/>
          <w:szCs w:val="28"/>
          <w:lang w:val="uk-UA"/>
        </w:rPr>
        <w:t>ення про пожежу на суму 150 358</w:t>
      </w:r>
      <w:r w:rsidRPr="001B1E73">
        <w:rPr>
          <w:sz w:val="28"/>
          <w:szCs w:val="28"/>
          <w:lang w:val="uk-UA"/>
        </w:rPr>
        <w:t xml:space="preserve"> грн, здійснено наладку автоматичної системи протип</w:t>
      </w:r>
      <w:r w:rsidR="00927CAD">
        <w:rPr>
          <w:sz w:val="28"/>
          <w:szCs w:val="28"/>
          <w:lang w:val="uk-UA"/>
        </w:rPr>
        <w:t>ожежного захисту на суму 95 116</w:t>
      </w:r>
      <w:r w:rsidRPr="001B1E73">
        <w:rPr>
          <w:sz w:val="28"/>
          <w:szCs w:val="28"/>
          <w:lang w:val="uk-UA"/>
        </w:rPr>
        <w:t xml:space="preserve"> грн, вогнезахисну обробку дерев’я</w:t>
      </w:r>
      <w:r w:rsidR="00927CAD">
        <w:rPr>
          <w:sz w:val="28"/>
          <w:szCs w:val="28"/>
          <w:lang w:val="uk-UA"/>
        </w:rPr>
        <w:t xml:space="preserve">них конструкцій на суму 78 849 </w:t>
      </w:r>
      <w:r w:rsidRPr="001B1E73">
        <w:rPr>
          <w:sz w:val="28"/>
          <w:szCs w:val="28"/>
          <w:lang w:val="uk-UA"/>
        </w:rPr>
        <w:t>грн. Всього виконано робіт з протипожежної безпеки на суму 715 500 грн.</w:t>
      </w:r>
    </w:p>
    <w:p w:rsidR="001B1E73" w:rsidRPr="00C201B4" w:rsidRDefault="00927CAD" w:rsidP="00192915">
      <w:pPr>
        <w:ind w:firstLine="851"/>
        <w:jc w:val="both"/>
        <w:rPr>
          <w:sz w:val="28"/>
          <w:szCs w:val="28"/>
          <w:lang w:val="uk-UA"/>
        </w:rPr>
      </w:pPr>
      <w:r>
        <w:rPr>
          <w:sz w:val="28"/>
          <w:szCs w:val="28"/>
          <w:lang w:val="uk-UA"/>
        </w:rPr>
        <w:t>У</w:t>
      </w:r>
      <w:r w:rsidR="001B1E73" w:rsidRPr="001B1E73">
        <w:rPr>
          <w:sz w:val="28"/>
          <w:szCs w:val="28"/>
          <w:lang w:val="uk-UA"/>
        </w:rPr>
        <w:t xml:space="preserve"> </w:t>
      </w:r>
      <w:r>
        <w:rPr>
          <w:sz w:val="28"/>
          <w:szCs w:val="28"/>
          <w:lang w:val="uk-UA"/>
        </w:rPr>
        <w:t xml:space="preserve">поточному </w:t>
      </w:r>
      <w:r w:rsidR="001B1E73" w:rsidRPr="001B1E73">
        <w:rPr>
          <w:sz w:val="28"/>
          <w:szCs w:val="28"/>
          <w:lang w:val="uk-UA"/>
        </w:rPr>
        <w:t>році своїми силами здійснен</w:t>
      </w:r>
      <w:r>
        <w:rPr>
          <w:sz w:val="28"/>
          <w:szCs w:val="28"/>
          <w:lang w:val="uk-UA"/>
        </w:rPr>
        <w:t>о косметичний ремонт в їдальні,</w:t>
      </w:r>
      <w:r w:rsidR="001B1E73" w:rsidRPr="00A43289">
        <w:rPr>
          <w:sz w:val="28"/>
          <w:szCs w:val="28"/>
          <w:lang w:val="uk-UA"/>
        </w:rPr>
        <w:t xml:space="preserve"> </w:t>
      </w:r>
      <w:r w:rsidR="001B1E73" w:rsidRPr="001B1E73">
        <w:rPr>
          <w:sz w:val="28"/>
          <w:szCs w:val="28"/>
          <w:lang w:val="uk-UA"/>
        </w:rPr>
        <w:t>в лікувально-реабілітаційному відділені, класах, побутових</w:t>
      </w:r>
      <w:r>
        <w:rPr>
          <w:sz w:val="28"/>
          <w:szCs w:val="28"/>
          <w:lang w:val="uk-UA"/>
        </w:rPr>
        <w:t xml:space="preserve"> кімнатах</w:t>
      </w:r>
      <w:r w:rsidR="001B1E73" w:rsidRPr="001B1E73">
        <w:rPr>
          <w:sz w:val="28"/>
          <w:szCs w:val="28"/>
          <w:lang w:val="uk-UA"/>
        </w:rPr>
        <w:t xml:space="preserve">. </w:t>
      </w:r>
      <w:r w:rsidRPr="001B1E73">
        <w:rPr>
          <w:sz w:val="28"/>
          <w:szCs w:val="28"/>
        </w:rPr>
        <w:t>Збереження стану відремонтованих приміщень</w:t>
      </w:r>
      <w:r>
        <w:rPr>
          <w:sz w:val="28"/>
          <w:szCs w:val="28"/>
          <w:lang w:val="uk-UA"/>
        </w:rPr>
        <w:t xml:space="preserve"> перебуває на постійному контролі</w:t>
      </w:r>
      <w:r w:rsidRPr="001B1E73">
        <w:rPr>
          <w:sz w:val="28"/>
          <w:szCs w:val="28"/>
        </w:rPr>
        <w:t>.</w:t>
      </w:r>
      <w:r w:rsidRPr="001B1E73">
        <w:rPr>
          <w:sz w:val="28"/>
          <w:szCs w:val="28"/>
          <w:lang w:val="uk-UA"/>
        </w:rPr>
        <w:t xml:space="preserve"> </w:t>
      </w:r>
      <w:r w:rsidR="001B1E73" w:rsidRPr="001B1E73">
        <w:rPr>
          <w:sz w:val="28"/>
          <w:szCs w:val="28"/>
          <w:lang w:val="uk-UA"/>
        </w:rPr>
        <w:t xml:space="preserve">В серпні місяці проводитиметься поточний </w:t>
      </w:r>
      <w:r>
        <w:rPr>
          <w:sz w:val="28"/>
          <w:szCs w:val="28"/>
          <w:lang w:val="uk-UA"/>
        </w:rPr>
        <w:t>ремонт системи опалення їдальні,</w:t>
      </w:r>
      <w:r w:rsidR="001B1E73" w:rsidRPr="001B1E73">
        <w:rPr>
          <w:sz w:val="28"/>
          <w:szCs w:val="28"/>
          <w:lang w:val="uk-UA"/>
        </w:rPr>
        <w:t xml:space="preserve"> реконструкція системи опалення та підігріву води у басейні на суму 186810 грн. Заплановано ремонт спортивної зали.</w:t>
      </w:r>
      <w:r w:rsidR="001B1E73">
        <w:rPr>
          <w:sz w:val="28"/>
          <w:szCs w:val="28"/>
          <w:lang w:val="uk-UA"/>
        </w:rPr>
        <w:t xml:space="preserve"> </w:t>
      </w:r>
    </w:p>
    <w:p w:rsidR="005E769F" w:rsidRDefault="005E769F" w:rsidP="00192915">
      <w:pPr>
        <w:ind w:right="-284" w:firstLine="851"/>
        <w:jc w:val="both"/>
        <w:rPr>
          <w:b/>
          <w:lang w:val="uk-UA"/>
        </w:rPr>
      </w:pPr>
      <w:r>
        <w:rPr>
          <w:sz w:val="28"/>
          <w:szCs w:val="28"/>
        </w:rPr>
        <w:t>Проте, на сьогодні залишається багато нагальних проблем, які необхідно вирішити</w:t>
      </w:r>
      <w:r>
        <w:t>.</w:t>
      </w:r>
      <w:r w:rsidR="00E92B7E">
        <w:rPr>
          <w:lang w:val="uk-UA"/>
        </w:rPr>
        <w:t xml:space="preserve"> </w:t>
      </w:r>
      <w:r w:rsidR="00E92B7E" w:rsidRPr="00E92B7E">
        <w:rPr>
          <w:sz w:val="28"/>
          <w:szCs w:val="28"/>
          <w:lang w:val="uk-UA"/>
        </w:rPr>
        <w:t>Зокрема</w:t>
      </w:r>
      <w:r w:rsidR="00E92B7E">
        <w:rPr>
          <w:lang w:val="uk-UA"/>
        </w:rPr>
        <w:t>,</w:t>
      </w:r>
      <w:r>
        <w:rPr>
          <w:lang w:val="uk-UA"/>
        </w:rPr>
        <w:t xml:space="preserve"> </w:t>
      </w:r>
      <w:r w:rsidR="00E92B7E">
        <w:rPr>
          <w:sz w:val="28"/>
          <w:szCs w:val="28"/>
          <w:lang w:val="uk-UA"/>
        </w:rPr>
        <w:t>п</w:t>
      </w:r>
      <w:r w:rsidR="00E92B7E" w:rsidRPr="00FF4615">
        <w:rPr>
          <w:sz w:val="28"/>
          <w:szCs w:val="28"/>
          <w:lang w:val="uk-UA"/>
        </w:rPr>
        <w:t xml:space="preserve">ровести ремонт даху спально-лікувального корпусу, каналізаційної системи, вузла </w:t>
      </w:r>
      <w:r w:rsidR="00642603">
        <w:rPr>
          <w:sz w:val="28"/>
          <w:szCs w:val="28"/>
          <w:lang w:val="uk-UA"/>
        </w:rPr>
        <w:t>водопостачання у басейн.</w:t>
      </w:r>
      <w:r w:rsidR="00E92B7E" w:rsidRPr="00FF4615">
        <w:rPr>
          <w:sz w:val="28"/>
          <w:szCs w:val="28"/>
          <w:lang w:val="uk-UA"/>
        </w:rPr>
        <w:t xml:space="preserve"> Часткової заміни потребують меблі у спальному корпусі. Необхідно </w:t>
      </w:r>
      <w:r w:rsidR="00E92B7E">
        <w:rPr>
          <w:sz w:val="28"/>
          <w:szCs w:val="28"/>
          <w:lang w:val="uk-UA"/>
        </w:rPr>
        <w:t xml:space="preserve">побудувати </w:t>
      </w:r>
      <w:r w:rsidR="00E92B7E" w:rsidRPr="00FF4615">
        <w:rPr>
          <w:sz w:val="28"/>
          <w:szCs w:val="28"/>
          <w:lang w:val="uk-UA"/>
        </w:rPr>
        <w:t>пандус для осіб з особливими потребами</w:t>
      </w:r>
      <w:r w:rsidR="00E92B7E">
        <w:rPr>
          <w:sz w:val="28"/>
          <w:szCs w:val="28"/>
          <w:lang w:val="uk-UA"/>
        </w:rPr>
        <w:t>, продовжити поточний</w:t>
      </w:r>
      <w:r w:rsidR="00E92B7E" w:rsidRPr="00FF4615">
        <w:rPr>
          <w:sz w:val="28"/>
          <w:szCs w:val="28"/>
          <w:lang w:val="uk-UA"/>
        </w:rPr>
        <w:t xml:space="preserve"> ремонт</w:t>
      </w:r>
      <w:r w:rsidR="00E92B7E">
        <w:rPr>
          <w:sz w:val="28"/>
          <w:szCs w:val="28"/>
          <w:lang w:val="uk-UA"/>
        </w:rPr>
        <w:t xml:space="preserve"> спалень, облаштувати додатковий</w:t>
      </w:r>
      <w:r w:rsidR="00E92B7E" w:rsidRPr="00FF4615">
        <w:rPr>
          <w:sz w:val="28"/>
          <w:szCs w:val="28"/>
          <w:lang w:val="uk-UA"/>
        </w:rPr>
        <w:t xml:space="preserve"> санвуз</w:t>
      </w:r>
      <w:r w:rsidR="00E92B7E">
        <w:rPr>
          <w:sz w:val="28"/>
          <w:szCs w:val="28"/>
          <w:lang w:val="uk-UA"/>
        </w:rPr>
        <w:t>ол у навчальному корпусі,</w:t>
      </w:r>
      <w:r w:rsidR="00E92B7E" w:rsidRPr="00FF4615">
        <w:rPr>
          <w:sz w:val="28"/>
          <w:szCs w:val="28"/>
          <w:lang w:val="uk-UA"/>
        </w:rPr>
        <w:t xml:space="preserve"> </w:t>
      </w:r>
      <w:r w:rsidR="00E92B7E">
        <w:rPr>
          <w:sz w:val="28"/>
          <w:szCs w:val="28"/>
          <w:lang w:val="uk-UA"/>
        </w:rPr>
        <w:t>провести ремонт спортивної зали.</w:t>
      </w:r>
    </w:p>
    <w:p w:rsidR="005E769F" w:rsidRDefault="005E769F" w:rsidP="00192915">
      <w:pPr>
        <w:ind w:firstLine="851"/>
        <w:jc w:val="both"/>
        <w:rPr>
          <w:b/>
          <w:sz w:val="28"/>
          <w:szCs w:val="28"/>
          <w:lang w:val="uk-UA"/>
        </w:rPr>
      </w:pPr>
      <w:r>
        <w:rPr>
          <w:b/>
          <w:sz w:val="28"/>
          <w:szCs w:val="28"/>
        </w:rPr>
        <w:t xml:space="preserve"> 3. Залучення додаткових джерел фінансування та їх раціональне використання</w:t>
      </w:r>
    </w:p>
    <w:p w:rsidR="005E769F" w:rsidRDefault="005E769F" w:rsidP="00192915">
      <w:pPr>
        <w:ind w:firstLine="851"/>
        <w:jc w:val="both"/>
        <w:rPr>
          <w:lang w:val="uk-UA"/>
        </w:rPr>
      </w:pPr>
      <w:r>
        <w:t xml:space="preserve"> </w:t>
      </w:r>
      <w:r>
        <w:rPr>
          <w:sz w:val="28"/>
          <w:szCs w:val="28"/>
        </w:rPr>
        <w:t xml:space="preserve">Залучення додаткових джерел фінансування школи та їх раціональне використання є першочерговим завданням директора </w:t>
      </w:r>
      <w:r>
        <w:rPr>
          <w:sz w:val="28"/>
          <w:szCs w:val="28"/>
          <w:lang w:val="uk-UA"/>
        </w:rPr>
        <w:t>навчального закладу</w:t>
      </w:r>
      <w:r>
        <w:rPr>
          <w:sz w:val="28"/>
          <w:szCs w:val="28"/>
        </w:rPr>
        <w:t xml:space="preserve">. </w:t>
      </w:r>
      <w:r>
        <w:rPr>
          <w:sz w:val="28"/>
          <w:szCs w:val="28"/>
          <w:lang w:val="uk-UA"/>
        </w:rPr>
        <w:t xml:space="preserve">У </w:t>
      </w:r>
      <w:r>
        <w:rPr>
          <w:sz w:val="28"/>
          <w:szCs w:val="28"/>
        </w:rPr>
        <w:t>закладі працю</w:t>
      </w:r>
      <w:r>
        <w:rPr>
          <w:sz w:val="28"/>
          <w:szCs w:val="28"/>
          <w:lang w:val="uk-UA"/>
        </w:rPr>
        <w:t>є</w:t>
      </w:r>
      <w:r w:rsidR="00EF27F3">
        <w:rPr>
          <w:sz w:val="28"/>
          <w:szCs w:val="28"/>
        </w:rPr>
        <w:t xml:space="preserve"> батьківська рад</w:t>
      </w:r>
      <w:r w:rsidR="00EF27F3">
        <w:rPr>
          <w:sz w:val="28"/>
          <w:szCs w:val="28"/>
          <w:lang w:val="uk-UA"/>
        </w:rPr>
        <w:t>а</w:t>
      </w:r>
      <w:r w:rsidR="008B0D5B">
        <w:rPr>
          <w:sz w:val="28"/>
          <w:szCs w:val="28"/>
        </w:rPr>
        <w:t xml:space="preserve">, </w:t>
      </w:r>
      <w:r>
        <w:rPr>
          <w:sz w:val="28"/>
          <w:szCs w:val="28"/>
        </w:rPr>
        <w:t>одним із напрямів діяльності як</w:t>
      </w:r>
      <w:r>
        <w:rPr>
          <w:sz w:val="28"/>
          <w:szCs w:val="28"/>
          <w:lang w:val="uk-UA"/>
        </w:rPr>
        <w:t>ої</w:t>
      </w:r>
      <w:r>
        <w:rPr>
          <w:sz w:val="28"/>
          <w:szCs w:val="28"/>
        </w:rPr>
        <w:t xml:space="preserve"> було залучення додаткових джерел фінансування, що не суперечать чинному законодавству, залучення благодійних внесків. Ними розподілялися кошти, які надходили у вигляді благодійних внесків і здійснювався контроль за оприбуткуванням благодійної допомоги, яка надходила до закладу у натуральній формі</w:t>
      </w:r>
      <w:r>
        <w:t xml:space="preserve">. </w:t>
      </w:r>
    </w:p>
    <w:p w:rsidR="006C4F66" w:rsidRPr="006C4F66" w:rsidRDefault="006C4F66" w:rsidP="006C4F66">
      <w:pPr>
        <w:ind w:firstLine="851"/>
        <w:jc w:val="both"/>
        <w:rPr>
          <w:sz w:val="28"/>
          <w:szCs w:val="28"/>
          <w:lang w:val="uk-UA"/>
        </w:rPr>
      </w:pPr>
      <w:r w:rsidRPr="006C4F66">
        <w:rPr>
          <w:sz w:val="28"/>
          <w:szCs w:val="28"/>
        </w:rPr>
        <w:lastRenderedPageBreak/>
        <w:t>За період 201</w:t>
      </w:r>
      <w:r w:rsidRPr="006C4F66">
        <w:rPr>
          <w:sz w:val="28"/>
          <w:szCs w:val="28"/>
          <w:lang w:val="uk-UA"/>
        </w:rPr>
        <w:t>8</w:t>
      </w:r>
      <w:r w:rsidRPr="006C4F66">
        <w:rPr>
          <w:sz w:val="28"/>
          <w:szCs w:val="28"/>
        </w:rPr>
        <w:t xml:space="preserve"> та частини 201</w:t>
      </w:r>
      <w:r w:rsidRPr="006C4F66">
        <w:rPr>
          <w:sz w:val="28"/>
          <w:szCs w:val="28"/>
          <w:lang w:val="uk-UA"/>
        </w:rPr>
        <w:t>9</w:t>
      </w:r>
      <w:r w:rsidRPr="006C4F66">
        <w:rPr>
          <w:sz w:val="28"/>
          <w:szCs w:val="28"/>
        </w:rPr>
        <w:t xml:space="preserve"> року заклад отримав</w:t>
      </w:r>
      <w:r w:rsidR="00B26021">
        <w:rPr>
          <w:sz w:val="28"/>
          <w:szCs w:val="28"/>
          <w:lang w:val="uk-UA"/>
        </w:rPr>
        <w:t xml:space="preserve"> додатково коштів на суму 193 886 грн (за аналогічний період 2016 2017 років -38932 грн)</w:t>
      </w:r>
      <w:r w:rsidRPr="006C4F66">
        <w:rPr>
          <w:sz w:val="28"/>
          <w:szCs w:val="28"/>
          <w:lang w:val="uk-UA"/>
        </w:rPr>
        <w:t>, в тому числі:</w:t>
      </w:r>
      <w:r w:rsidR="00B26021">
        <w:rPr>
          <w:sz w:val="28"/>
          <w:szCs w:val="28"/>
          <w:lang w:val="uk-UA"/>
        </w:rPr>
        <w:t xml:space="preserve"> </w:t>
      </w:r>
      <w:r w:rsidRPr="006C4F66">
        <w:rPr>
          <w:sz w:val="28"/>
          <w:szCs w:val="28"/>
          <w:lang w:val="uk-UA"/>
        </w:rPr>
        <w:t>як плата за послуги</w:t>
      </w:r>
      <w:r w:rsidRPr="006C4F66">
        <w:rPr>
          <w:sz w:val="28"/>
          <w:szCs w:val="28"/>
        </w:rPr>
        <w:t xml:space="preserve"> </w:t>
      </w:r>
      <w:r w:rsidR="00B26021">
        <w:rPr>
          <w:sz w:val="28"/>
          <w:szCs w:val="28"/>
          <w:lang w:val="uk-UA"/>
        </w:rPr>
        <w:t xml:space="preserve"> - на суму 85433 грн</w:t>
      </w:r>
      <w:r w:rsidRPr="006C4F66">
        <w:rPr>
          <w:sz w:val="28"/>
          <w:szCs w:val="28"/>
          <w:lang w:val="uk-UA"/>
        </w:rPr>
        <w:t>,</w:t>
      </w:r>
      <w:r w:rsidR="00B26021">
        <w:rPr>
          <w:sz w:val="28"/>
          <w:szCs w:val="28"/>
          <w:lang w:val="uk-UA"/>
        </w:rPr>
        <w:t xml:space="preserve"> </w:t>
      </w:r>
      <w:r w:rsidRPr="006C4F66">
        <w:rPr>
          <w:sz w:val="28"/>
          <w:szCs w:val="28"/>
          <w:lang w:val="uk-UA"/>
        </w:rPr>
        <w:t xml:space="preserve">як надходження від реалізації майна – 6955грн, </w:t>
      </w:r>
      <w:r w:rsidRPr="006C4F66">
        <w:rPr>
          <w:sz w:val="28"/>
          <w:szCs w:val="28"/>
        </w:rPr>
        <w:t>як благодійн</w:t>
      </w:r>
      <w:r w:rsidRPr="006C4F66">
        <w:rPr>
          <w:sz w:val="28"/>
          <w:szCs w:val="28"/>
          <w:lang w:val="uk-UA"/>
        </w:rPr>
        <w:t>а</w:t>
      </w:r>
      <w:r w:rsidRPr="006C4F66">
        <w:rPr>
          <w:sz w:val="28"/>
          <w:szCs w:val="28"/>
        </w:rPr>
        <w:t xml:space="preserve"> допомог</w:t>
      </w:r>
      <w:r w:rsidRPr="006C4F66">
        <w:rPr>
          <w:sz w:val="28"/>
          <w:szCs w:val="28"/>
          <w:lang w:val="uk-UA"/>
        </w:rPr>
        <w:t>а – 101498 грн.</w:t>
      </w:r>
    </w:p>
    <w:p w:rsidR="006C4F66" w:rsidRPr="006C4F66" w:rsidRDefault="006C4F66" w:rsidP="006C4F66">
      <w:pPr>
        <w:ind w:firstLine="851"/>
        <w:jc w:val="both"/>
        <w:rPr>
          <w:sz w:val="28"/>
          <w:szCs w:val="28"/>
          <w:lang w:val="uk-UA"/>
        </w:rPr>
      </w:pPr>
      <w:r w:rsidRPr="006C4F66">
        <w:rPr>
          <w:sz w:val="28"/>
          <w:szCs w:val="28"/>
          <w:lang w:val="uk-UA"/>
        </w:rPr>
        <w:t>За рахунок  коштів та б</w:t>
      </w:r>
      <w:r w:rsidR="00B26021">
        <w:rPr>
          <w:sz w:val="28"/>
          <w:szCs w:val="28"/>
          <w:lang w:val="uk-UA"/>
        </w:rPr>
        <w:t>лагодійних надходжень</w:t>
      </w:r>
      <w:r w:rsidRPr="006C4F66">
        <w:rPr>
          <w:sz w:val="28"/>
          <w:szCs w:val="28"/>
          <w:lang w:val="uk-UA"/>
        </w:rPr>
        <w:t xml:space="preserve"> придбано та отримано :</w:t>
      </w:r>
    </w:p>
    <w:p w:rsidR="006C4F66" w:rsidRPr="006C4F66" w:rsidRDefault="006C4F66" w:rsidP="006C4F66">
      <w:pPr>
        <w:ind w:firstLine="851"/>
        <w:jc w:val="both"/>
        <w:rPr>
          <w:sz w:val="28"/>
          <w:szCs w:val="28"/>
          <w:lang w:val="uk-UA"/>
        </w:rPr>
      </w:pPr>
      <w:r w:rsidRPr="006C4F66">
        <w:rPr>
          <w:sz w:val="28"/>
          <w:szCs w:val="28"/>
          <w:lang w:val="uk-UA"/>
        </w:rPr>
        <w:t>-заробітна плата з нарахуваннями педагогічному персоналу</w:t>
      </w:r>
      <w:r w:rsidR="00B26021">
        <w:rPr>
          <w:sz w:val="28"/>
          <w:szCs w:val="28"/>
          <w:lang w:val="uk-UA"/>
        </w:rPr>
        <w:t xml:space="preserve"> за надані послуги – 62 474 грн, </w:t>
      </w:r>
      <w:r w:rsidRPr="006C4F66">
        <w:rPr>
          <w:sz w:val="28"/>
          <w:szCs w:val="28"/>
          <w:lang w:val="uk-UA"/>
        </w:rPr>
        <w:t>багатофун</w:t>
      </w:r>
      <w:r w:rsidR="00B26021">
        <w:rPr>
          <w:sz w:val="28"/>
          <w:szCs w:val="28"/>
          <w:lang w:val="uk-UA"/>
        </w:rPr>
        <w:t xml:space="preserve">кціональний пристрій – 5510 грн, </w:t>
      </w:r>
      <w:r w:rsidRPr="006C4F66">
        <w:rPr>
          <w:sz w:val="28"/>
          <w:szCs w:val="28"/>
          <w:lang w:val="uk-UA"/>
        </w:rPr>
        <w:t>підписка на</w:t>
      </w:r>
      <w:r w:rsidR="00B26021">
        <w:rPr>
          <w:sz w:val="28"/>
          <w:szCs w:val="28"/>
          <w:lang w:val="uk-UA"/>
        </w:rPr>
        <w:t xml:space="preserve"> періодичні видання – 4 620 грн, друкована продукція – 2935 грн, </w:t>
      </w:r>
      <w:r w:rsidRPr="006C4F66">
        <w:rPr>
          <w:sz w:val="28"/>
          <w:szCs w:val="28"/>
          <w:lang w:val="uk-UA"/>
        </w:rPr>
        <w:t>канцтовари – 4 254 грн</w:t>
      </w:r>
      <w:r w:rsidR="00B26021">
        <w:rPr>
          <w:sz w:val="28"/>
          <w:szCs w:val="28"/>
          <w:lang w:val="uk-UA"/>
        </w:rPr>
        <w:t xml:space="preserve">, </w:t>
      </w:r>
      <w:r w:rsidRPr="006C4F66">
        <w:rPr>
          <w:sz w:val="28"/>
          <w:szCs w:val="28"/>
          <w:lang w:val="uk-UA"/>
        </w:rPr>
        <w:t>інвентар та обладнання для г</w:t>
      </w:r>
      <w:r w:rsidR="00B26021">
        <w:rPr>
          <w:sz w:val="28"/>
          <w:szCs w:val="28"/>
          <w:lang w:val="uk-UA"/>
        </w:rPr>
        <w:t xml:space="preserve">осподарських потреб – 8 620 грн, будівельні матеріали -5 967грн, трава газонна -500грн, шпалери -2 400 грн, </w:t>
      </w:r>
      <w:r w:rsidR="009B491F">
        <w:rPr>
          <w:sz w:val="28"/>
          <w:szCs w:val="28"/>
          <w:lang w:val="uk-UA"/>
        </w:rPr>
        <w:t xml:space="preserve">електролічильник -1 400 грн, </w:t>
      </w:r>
      <w:r w:rsidRPr="006C4F66">
        <w:rPr>
          <w:sz w:val="28"/>
          <w:szCs w:val="28"/>
          <w:lang w:val="uk-UA"/>
        </w:rPr>
        <w:t>запчистини до автомобіля та газонокосарки -5 991 грн</w:t>
      </w:r>
      <w:r w:rsidR="009B491F">
        <w:rPr>
          <w:sz w:val="28"/>
          <w:szCs w:val="28"/>
          <w:lang w:val="uk-UA"/>
        </w:rPr>
        <w:t xml:space="preserve">, </w:t>
      </w:r>
      <w:r w:rsidRPr="006C4F66">
        <w:rPr>
          <w:sz w:val="28"/>
          <w:szCs w:val="28"/>
          <w:lang w:val="uk-UA"/>
        </w:rPr>
        <w:t>бензин -8 185 грн</w:t>
      </w:r>
      <w:r w:rsidR="009B491F">
        <w:rPr>
          <w:sz w:val="28"/>
          <w:szCs w:val="28"/>
          <w:lang w:val="uk-UA"/>
        </w:rPr>
        <w:t xml:space="preserve">, </w:t>
      </w:r>
      <w:r w:rsidRPr="006C4F66">
        <w:rPr>
          <w:sz w:val="28"/>
          <w:szCs w:val="28"/>
          <w:lang w:val="uk-UA"/>
        </w:rPr>
        <w:t>меблі – 21 800грн</w:t>
      </w:r>
      <w:r w:rsidR="009B491F">
        <w:rPr>
          <w:sz w:val="28"/>
          <w:szCs w:val="28"/>
          <w:lang w:val="uk-UA"/>
        </w:rPr>
        <w:t xml:space="preserve">, </w:t>
      </w:r>
      <w:r w:rsidRPr="006C4F66">
        <w:rPr>
          <w:sz w:val="28"/>
          <w:szCs w:val="28"/>
          <w:lang w:val="uk-UA"/>
        </w:rPr>
        <w:t>ялинка новорічна – 1 000 грн</w:t>
      </w:r>
      <w:r w:rsidR="009B491F">
        <w:rPr>
          <w:sz w:val="28"/>
          <w:szCs w:val="28"/>
          <w:lang w:val="uk-UA"/>
        </w:rPr>
        <w:t xml:space="preserve">, </w:t>
      </w:r>
      <w:r w:rsidRPr="006C4F66">
        <w:rPr>
          <w:sz w:val="28"/>
          <w:szCs w:val="28"/>
          <w:lang w:val="uk-UA"/>
        </w:rPr>
        <w:t>ігрові набори (конструктори) для НУШ – 740 грн</w:t>
      </w:r>
      <w:r w:rsidR="009B491F">
        <w:rPr>
          <w:sz w:val="28"/>
          <w:szCs w:val="28"/>
          <w:lang w:val="uk-UA"/>
        </w:rPr>
        <w:t xml:space="preserve">, дезинфікуючі засоби для басейну – 1052 грн, </w:t>
      </w:r>
      <w:r w:rsidRPr="006C4F66">
        <w:rPr>
          <w:sz w:val="28"/>
          <w:szCs w:val="28"/>
          <w:lang w:val="uk-UA"/>
        </w:rPr>
        <w:t>медикаменти – 732 грн</w:t>
      </w:r>
      <w:r w:rsidR="009B491F">
        <w:rPr>
          <w:sz w:val="28"/>
          <w:szCs w:val="28"/>
          <w:lang w:val="uk-UA"/>
        </w:rPr>
        <w:t xml:space="preserve">, </w:t>
      </w:r>
      <w:r w:rsidRPr="006C4F66">
        <w:rPr>
          <w:sz w:val="28"/>
          <w:szCs w:val="28"/>
          <w:lang w:val="uk-UA"/>
        </w:rPr>
        <w:t>оплата зв’язку та інтернету – 5 584 грн</w:t>
      </w:r>
      <w:r w:rsidR="009B491F">
        <w:rPr>
          <w:sz w:val="28"/>
          <w:szCs w:val="28"/>
          <w:lang w:val="uk-UA"/>
        </w:rPr>
        <w:t>,</w:t>
      </w:r>
      <w:r w:rsidRPr="006C4F66">
        <w:rPr>
          <w:sz w:val="28"/>
          <w:szCs w:val="28"/>
          <w:lang w:val="uk-UA"/>
        </w:rPr>
        <w:t>оплата інших послуг та повірки приладів -5 712 грн</w:t>
      </w:r>
      <w:r w:rsidR="009B491F">
        <w:rPr>
          <w:sz w:val="28"/>
          <w:szCs w:val="28"/>
          <w:lang w:val="uk-UA"/>
        </w:rPr>
        <w:t xml:space="preserve">, </w:t>
      </w:r>
      <w:r w:rsidRPr="006C4F66">
        <w:rPr>
          <w:sz w:val="28"/>
          <w:szCs w:val="28"/>
          <w:lang w:val="uk-UA"/>
        </w:rPr>
        <w:t>ремонт ав</w:t>
      </w:r>
      <w:r w:rsidR="009B491F">
        <w:rPr>
          <w:sz w:val="28"/>
          <w:szCs w:val="28"/>
          <w:lang w:val="uk-UA"/>
        </w:rPr>
        <w:t xml:space="preserve">томобіля та техніки – 2 909 грн, </w:t>
      </w:r>
      <w:r w:rsidRPr="006C4F66">
        <w:rPr>
          <w:sz w:val="28"/>
          <w:szCs w:val="28"/>
          <w:lang w:val="uk-UA"/>
        </w:rPr>
        <w:t>навчання спеціалістів з</w:t>
      </w:r>
      <w:r w:rsidR="009B491F">
        <w:rPr>
          <w:sz w:val="28"/>
          <w:szCs w:val="28"/>
          <w:lang w:val="uk-UA"/>
        </w:rPr>
        <w:t xml:space="preserve"> </w:t>
      </w:r>
      <w:r w:rsidRPr="006C4F66">
        <w:rPr>
          <w:sz w:val="28"/>
          <w:szCs w:val="28"/>
          <w:lang w:val="uk-UA"/>
        </w:rPr>
        <w:t>б</w:t>
      </w:r>
      <w:r w:rsidR="009B491F">
        <w:rPr>
          <w:sz w:val="28"/>
          <w:szCs w:val="28"/>
          <w:lang w:val="uk-UA"/>
        </w:rPr>
        <w:t xml:space="preserve">езпеки та тендерних закупівель </w:t>
      </w:r>
      <w:r w:rsidRPr="006C4F66">
        <w:rPr>
          <w:sz w:val="28"/>
          <w:szCs w:val="28"/>
          <w:lang w:val="uk-UA"/>
        </w:rPr>
        <w:t>-3 420 грн</w:t>
      </w:r>
      <w:r w:rsidR="009B491F">
        <w:rPr>
          <w:sz w:val="28"/>
          <w:szCs w:val="28"/>
          <w:lang w:val="uk-UA"/>
        </w:rPr>
        <w:t xml:space="preserve">, </w:t>
      </w:r>
      <w:r w:rsidRPr="006C4F66">
        <w:rPr>
          <w:sz w:val="28"/>
          <w:szCs w:val="28"/>
          <w:lang w:val="uk-UA"/>
        </w:rPr>
        <w:t>оплата за електроенергію – 314 грн</w:t>
      </w:r>
      <w:r w:rsidR="009B491F">
        <w:rPr>
          <w:sz w:val="28"/>
          <w:szCs w:val="28"/>
          <w:lang w:val="uk-UA"/>
        </w:rPr>
        <w:t xml:space="preserve">, </w:t>
      </w:r>
      <w:r w:rsidRPr="006C4F66">
        <w:rPr>
          <w:sz w:val="28"/>
          <w:szCs w:val="28"/>
          <w:lang w:val="uk-UA"/>
        </w:rPr>
        <w:t>рентна плата за водокористування – 231 грн</w:t>
      </w:r>
      <w:r w:rsidR="009B491F">
        <w:rPr>
          <w:sz w:val="28"/>
          <w:szCs w:val="28"/>
          <w:lang w:val="uk-UA"/>
        </w:rPr>
        <w:t xml:space="preserve">, </w:t>
      </w:r>
      <w:r w:rsidRPr="006C4F66">
        <w:rPr>
          <w:sz w:val="28"/>
          <w:szCs w:val="28"/>
          <w:lang w:val="uk-UA"/>
        </w:rPr>
        <w:t>література для бібліотеки – 6 707 грн.</w:t>
      </w:r>
    </w:p>
    <w:p w:rsidR="006C4F66" w:rsidRPr="006C4F66" w:rsidRDefault="006C4F66" w:rsidP="006C4F66">
      <w:pPr>
        <w:ind w:firstLine="851"/>
        <w:jc w:val="both"/>
        <w:rPr>
          <w:sz w:val="28"/>
          <w:szCs w:val="28"/>
          <w:lang w:val="uk-UA"/>
        </w:rPr>
      </w:pPr>
      <w:r w:rsidRPr="006C4F66">
        <w:rPr>
          <w:sz w:val="28"/>
          <w:szCs w:val="28"/>
          <w:lang w:val="uk-UA"/>
        </w:rPr>
        <w:t>Станом на 01.08.19 залишок коштів на рахунку – 33 705 грн.</w:t>
      </w:r>
      <w:r w:rsidR="009B491F">
        <w:rPr>
          <w:sz w:val="28"/>
          <w:szCs w:val="28"/>
          <w:lang w:val="uk-UA"/>
        </w:rPr>
        <w:t xml:space="preserve"> Залишок на 01.11. 2017 року складав лише 1592 грн.</w:t>
      </w:r>
    </w:p>
    <w:p w:rsidR="006C4F66" w:rsidRPr="006C4F66" w:rsidRDefault="006C4F66" w:rsidP="006C4F66">
      <w:pPr>
        <w:ind w:firstLine="851"/>
        <w:jc w:val="both"/>
        <w:rPr>
          <w:b/>
          <w:sz w:val="28"/>
          <w:szCs w:val="28"/>
          <w:lang w:val="uk-UA"/>
        </w:rPr>
      </w:pPr>
      <w:r w:rsidRPr="006C4F66">
        <w:rPr>
          <w:sz w:val="28"/>
          <w:szCs w:val="28"/>
          <w:lang w:val="uk-UA"/>
        </w:rPr>
        <w:t>Користуючись</w:t>
      </w:r>
      <w:r w:rsidRPr="006C4F66">
        <w:rPr>
          <w:sz w:val="28"/>
          <w:szCs w:val="28"/>
        </w:rPr>
        <w:t xml:space="preserve"> нагодою хочу щиро подякувати вчителям, батькам і техперсоналу, які не байдужі до проблем закладу і прикладають максимум засиль для проведення ремонтних робіт по підготовці школи до 2018-2019 навчального року і виконують їх якісно та вчасно.</w:t>
      </w:r>
    </w:p>
    <w:p w:rsidR="006C4F66" w:rsidRPr="006C4F66" w:rsidRDefault="006C4F66" w:rsidP="006C4F66">
      <w:pPr>
        <w:ind w:left="-360"/>
        <w:jc w:val="both"/>
        <w:rPr>
          <w:b/>
          <w:sz w:val="28"/>
          <w:szCs w:val="28"/>
          <w:lang w:val="uk-UA"/>
        </w:rPr>
      </w:pPr>
    </w:p>
    <w:p w:rsidR="005E769F" w:rsidRDefault="005E769F" w:rsidP="00192915">
      <w:pPr>
        <w:ind w:firstLine="851"/>
        <w:jc w:val="both"/>
        <w:rPr>
          <w:b/>
          <w:sz w:val="28"/>
          <w:szCs w:val="28"/>
          <w:lang w:val="uk-UA"/>
        </w:rPr>
      </w:pPr>
      <w:r>
        <w:rPr>
          <w:b/>
          <w:sz w:val="28"/>
          <w:szCs w:val="28"/>
        </w:rPr>
        <w:t>4.</w:t>
      </w:r>
      <w:r w:rsidR="008B0D5B">
        <w:rPr>
          <w:b/>
          <w:sz w:val="28"/>
          <w:szCs w:val="28"/>
          <w:lang w:val="uk-UA"/>
        </w:rPr>
        <w:t xml:space="preserve"> </w:t>
      </w:r>
      <w:r>
        <w:rPr>
          <w:b/>
          <w:sz w:val="28"/>
          <w:szCs w:val="28"/>
        </w:rPr>
        <w:t>Вжиті заходи щодо забезпеченя закладу кваліфікованими педагогічними кадрами та доцільність їх розстановки.</w:t>
      </w:r>
    </w:p>
    <w:p w:rsidR="005E769F" w:rsidRDefault="00896AE7" w:rsidP="00192915">
      <w:pPr>
        <w:ind w:firstLine="851"/>
        <w:jc w:val="both"/>
        <w:rPr>
          <w:sz w:val="28"/>
          <w:szCs w:val="28"/>
          <w:lang w:val="uk-UA"/>
        </w:rPr>
      </w:pPr>
      <w:r>
        <w:rPr>
          <w:sz w:val="28"/>
          <w:szCs w:val="28"/>
          <w:lang w:val="uk-UA"/>
        </w:rPr>
        <w:t>Основною метою</w:t>
      </w:r>
      <w:r w:rsidR="005E769F">
        <w:rPr>
          <w:sz w:val="28"/>
          <w:szCs w:val="28"/>
          <w:lang w:val="uk-UA"/>
        </w:rPr>
        <w:t xml:space="preserve"> </w:t>
      </w:r>
      <w:r>
        <w:rPr>
          <w:sz w:val="28"/>
          <w:szCs w:val="28"/>
          <w:lang w:val="uk-UA"/>
        </w:rPr>
        <w:t xml:space="preserve">роботи з педагогічними кадрами </w:t>
      </w:r>
      <w:r w:rsidR="005E769F">
        <w:rPr>
          <w:sz w:val="28"/>
          <w:szCs w:val="28"/>
          <w:lang w:val="uk-UA"/>
        </w:rPr>
        <w:t>було укомплектування ними навчального закладу. на початок нового навча</w:t>
      </w:r>
      <w:r>
        <w:rPr>
          <w:sz w:val="28"/>
          <w:szCs w:val="28"/>
          <w:lang w:val="uk-UA"/>
        </w:rPr>
        <w:t>льного року та їх збереження до</w:t>
      </w:r>
      <w:r w:rsidR="005E769F">
        <w:rPr>
          <w:sz w:val="28"/>
          <w:szCs w:val="28"/>
          <w:lang w:val="uk-UA"/>
        </w:rPr>
        <w:t xml:space="preserve"> його завершення.</w:t>
      </w:r>
    </w:p>
    <w:p w:rsidR="005E769F" w:rsidRDefault="00896AE7" w:rsidP="00192915">
      <w:pPr>
        <w:ind w:firstLine="851"/>
        <w:jc w:val="both"/>
        <w:rPr>
          <w:sz w:val="28"/>
          <w:szCs w:val="28"/>
          <w:lang w:val="uk-UA"/>
        </w:rPr>
      </w:pPr>
      <w:r>
        <w:rPr>
          <w:sz w:val="28"/>
          <w:szCs w:val="28"/>
          <w:lang w:val="uk-UA"/>
        </w:rPr>
        <w:t>Так у</w:t>
      </w:r>
      <w:r w:rsidR="005E769F">
        <w:rPr>
          <w:sz w:val="28"/>
          <w:szCs w:val="28"/>
          <w:lang w:val="uk-UA"/>
        </w:rPr>
        <w:t xml:space="preserve"> 2017-2018 і 2018-2019 навчаль</w:t>
      </w:r>
      <w:r>
        <w:rPr>
          <w:sz w:val="28"/>
          <w:szCs w:val="28"/>
          <w:lang w:val="uk-UA"/>
        </w:rPr>
        <w:t xml:space="preserve">них роках педагогічний колектив був стабільним і складався </w:t>
      </w:r>
      <w:r w:rsidR="005E769F">
        <w:rPr>
          <w:sz w:val="28"/>
          <w:szCs w:val="28"/>
          <w:lang w:val="uk-UA"/>
        </w:rPr>
        <w:t>із 46 осіб.</w:t>
      </w:r>
    </w:p>
    <w:p w:rsidR="00D21826" w:rsidRDefault="00D21826" w:rsidP="00192915">
      <w:pPr>
        <w:ind w:firstLine="851"/>
        <w:jc w:val="both"/>
        <w:rPr>
          <w:sz w:val="28"/>
          <w:szCs w:val="28"/>
          <w:lang w:val="uk-UA"/>
        </w:rPr>
      </w:pPr>
    </w:p>
    <w:p w:rsidR="005E769F" w:rsidRDefault="005E769F" w:rsidP="00192915">
      <w:pPr>
        <w:ind w:firstLine="851"/>
        <w:jc w:val="center"/>
        <w:rPr>
          <w:b/>
          <w:i/>
          <w:sz w:val="28"/>
          <w:szCs w:val="28"/>
          <w:lang w:val="uk-UA"/>
        </w:rPr>
      </w:pPr>
      <w:r>
        <w:rPr>
          <w:b/>
          <w:i/>
          <w:noProof/>
          <w:sz w:val="28"/>
          <w:szCs w:val="28"/>
        </w:rPr>
        <w:drawing>
          <wp:inline distT="0" distB="0" distL="0" distR="0">
            <wp:extent cx="3638550" cy="1609725"/>
            <wp:effectExtent l="0" t="0" r="0" b="0"/>
            <wp:docPr id="7" name="Рисунок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1826" w:rsidRDefault="00D21826" w:rsidP="00192915">
      <w:pPr>
        <w:ind w:firstLine="851"/>
        <w:jc w:val="center"/>
        <w:rPr>
          <w:b/>
          <w:i/>
          <w:sz w:val="28"/>
          <w:szCs w:val="28"/>
          <w:lang w:val="uk-UA"/>
        </w:rPr>
      </w:pPr>
    </w:p>
    <w:p w:rsidR="00D21826" w:rsidRDefault="00D21826" w:rsidP="00192915">
      <w:pPr>
        <w:ind w:firstLine="851"/>
        <w:jc w:val="center"/>
        <w:rPr>
          <w:b/>
          <w:i/>
          <w:sz w:val="28"/>
          <w:szCs w:val="28"/>
          <w:lang w:val="uk-UA"/>
        </w:rPr>
      </w:pPr>
    </w:p>
    <w:p w:rsidR="005E769F" w:rsidRDefault="005E769F" w:rsidP="00D21826">
      <w:pPr>
        <w:jc w:val="both"/>
        <w:rPr>
          <w:b/>
          <w:i/>
          <w:sz w:val="28"/>
          <w:szCs w:val="28"/>
          <w:lang w:val="uk-UA"/>
        </w:rPr>
      </w:pPr>
    </w:p>
    <w:p w:rsidR="005E769F" w:rsidRDefault="005E769F" w:rsidP="00192915">
      <w:pPr>
        <w:ind w:firstLine="851"/>
        <w:jc w:val="both"/>
        <w:rPr>
          <w:sz w:val="28"/>
          <w:szCs w:val="28"/>
          <w:lang w:val="uk-UA"/>
        </w:rPr>
      </w:pPr>
      <w:r>
        <w:rPr>
          <w:sz w:val="28"/>
          <w:szCs w:val="28"/>
          <w:lang w:val="uk-UA"/>
        </w:rPr>
        <w:lastRenderedPageBreak/>
        <w:t>Важл</w:t>
      </w:r>
      <w:r w:rsidR="00896AE7">
        <w:rPr>
          <w:sz w:val="28"/>
          <w:szCs w:val="28"/>
          <w:lang w:val="uk-UA"/>
        </w:rPr>
        <w:t>ивим моментом у кадровій робот</w:t>
      </w:r>
      <w:r>
        <w:rPr>
          <w:sz w:val="28"/>
          <w:szCs w:val="28"/>
          <w:lang w:val="uk-UA"/>
        </w:rPr>
        <w:t xml:space="preserve"> з забезпечення  високого методичного </w:t>
      </w:r>
      <w:r w:rsidR="00896AE7">
        <w:rPr>
          <w:sz w:val="28"/>
          <w:szCs w:val="28"/>
          <w:lang w:val="uk-UA"/>
        </w:rPr>
        <w:t>і професійного рівня діяльності</w:t>
      </w:r>
      <w:r>
        <w:rPr>
          <w:sz w:val="28"/>
          <w:szCs w:val="28"/>
          <w:lang w:val="uk-UA"/>
        </w:rPr>
        <w:t xml:space="preserve"> педагогічного колективу є курсова перепідготовка та атестація.</w:t>
      </w:r>
    </w:p>
    <w:p w:rsidR="005E769F" w:rsidRDefault="005E769F" w:rsidP="00192915">
      <w:pPr>
        <w:ind w:firstLine="851"/>
        <w:jc w:val="both"/>
        <w:rPr>
          <w:sz w:val="28"/>
          <w:szCs w:val="28"/>
          <w:lang w:val="uk-UA"/>
        </w:rPr>
      </w:pPr>
      <w:r>
        <w:rPr>
          <w:sz w:val="28"/>
          <w:szCs w:val="28"/>
          <w:lang w:val="uk-UA"/>
        </w:rPr>
        <w:t>У 2017-2018 навчальному році курсову перепідготовку пройшли 10 педагогів. За результатами атестації кваліфікаційну катег</w:t>
      </w:r>
      <w:r w:rsidR="00896AE7">
        <w:rPr>
          <w:sz w:val="28"/>
          <w:szCs w:val="28"/>
          <w:lang w:val="uk-UA"/>
        </w:rPr>
        <w:t xml:space="preserve">орію «спеціаліст ІІ категорії» </w:t>
      </w:r>
      <w:r>
        <w:rPr>
          <w:sz w:val="28"/>
          <w:szCs w:val="28"/>
          <w:lang w:val="uk-UA"/>
        </w:rPr>
        <w:t>присвоєно 3 педагогам, вищу кваліфікаційну категорію присвоєно 1 вчителю, підтверджено раніше прис</w:t>
      </w:r>
      <w:r w:rsidR="00896AE7">
        <w:rPr>
          <w:sz w:val="28"/>
          <w:szCs w:val="28"/>
          <w:lang w:val="uk-UA"/>
        </w:rPr>
        <w:t xml:space="preserve">воєні кваліфікаційні категорії </w:t>
      </w:r>
      <w:r>
        <w:rPr>
          <w:sz w:val="28"/>
          <w:szCs w:val="28"/>
          <w:lang w:val="uk-UA"/>
        </w:rPr>
        <w:t xml:space="preserve">3 педагогам.  </w:t>
      </w:r>
    </w:p>
    <w:p w:rsidR="005E769F" w:rsidRDefault="005E769F" w:rsidP="00192915">
      <w:pPr>
        <w:ind w:firstLine="851"/>
        <w:jc w:val="both"/>
        <w:rPr>
          <w:sz w:val="28"/>
          <w:szCs w:val="28"/>
          <w:lang w:val="uk-UA"/>
        </w:rPr>
      </w:pPr>
      <w:r>
        <w:rPr>
          <w:sz w:val="28"/>
          <w:szCs w:val="28"/>
          <w:lang w:val="uk-UA"/>
        </w:rPr>
        <w:t>У 2018-2019 навчальному році курсову перепідготовку пройшли 9 педагогів. За результатами атестації кваліфікаційну катег</w:t>
      </w:r>
      <w:r w:rsidR="00896AE7">
        <w:rPr>
          <w:sz w:val="28"/>
          <w:szCs w:val="28"/>
          <w:lang w:val="uk-UA"/>
        </w:rPr>
        <w:t xml:space="preserve">орію «спеціаліст ІІ категорії» </w:t>
      </w:r>
      <w:r>
        <w:rPr>
          <w:sz w:val="28"/>
          <w:szCs w:val="28"/>
          <w:lang w:val="uk-UA"/>
        </w:rPr>
        <w:t>присвоєно 2 педагогам, кваліфікаційну категорію «сп</w:t>
      </w:r>
      <w:r w:rsidR="00896AE7">
        <w:rPr>
          <w:sz w:val="28"/>
          <w:szCs w:val="28"/>
          <w:lang w:val="uk-UA"/>
        </w:rPr>
        <w:t>еціаліст І категорії» присвоєно</w:t>
      </w:r>
      <w:r>
        <w:rPr>
          <w:sz w:val="28"/>
          <w:szCs w:val="28"/>
          <w:lang w:val="uk-UA"/>
        </w:rPr>
        <w:t xml:space="preserve"> 1 педагогу, вищу кваліфікаційну </w:t>
      </w:r>
      <w:r w:rsidR="00896AE7">
        <w:rPr>
          <w:sz w:val="28"/>
          <w:szCs w:val="28"/>
          <w:lang w:val="uk-UA"/>
        </w:rPr>
        <w:t>категорію присвоєно 2 вчителям,</w:t>
      </w:r>
      <w:r>
        <w:rPr>
          <w:sz w:val="28"/>
          <w:szCs w:val="28"/>
          <w:lang w:val="uk-UA"/>
        </w:rPr>
        <w:t xml:space="preserve"> звання «старший вчитель» - 1 вчителю, звання «вчитель-методист» - 1, підтверджено раніше прис</w:t>
      </w:r>
      <w:r w:rsidR="00896AE7">
        <w:rPr>
          <w:sz w:val="28"/>
          <w:szCs w:val="28"/>
          <w:lang w:val="uk-UA"/>
        </w:rPr>
        <w:t xml:space="preserve">воєні кваліфікаційні категорії </w:t>
      </w:r>
      <w:r>
        <w:rPr>
          <w:sz w:val="28"/>
          <w:szCs w:val="28"/>
          <w:lang w:val="uk-UA"/>
        </w:rPr>
        <w:t>6 пед</w:t>
      </w:r>
      <w:r w:rsidR="00896AE7">
        <w:rPr>
          <w:sz w:val="28"/>
          <w:szCs w:val="28"/>
          <w:lang w:val="uk-UA"/>
        </w:rPr>
        <w:t xml:space="preserve">агогам. </w:t>
      </w:r>
    </w:p>
    <w:p w:rsidR="005E769F" w:rsidRDefault="005E769F" w:rsidP="00A43289">
      <w:pPr>
        <w:ind w:firstLine="851"/>
        <w:jc w:val="center"/>
        <w:rPr>
          <w:sz w:val="28"/>
          <w:szCs w:val="28"/>
          <w:lang w:val="uk-UA"/>
        </w:rPr>
      </w:pPr>
      <w:r>
        <w:rPr>
          <w:noProof/>
          <w:sz w:val="28"/>
          <w:szCs w:val="28"/>
        </w:rPr>
        <w:drawing>
          <wp:inline distT="0" distB="0" distL="0" distR="0">
            <wp:extent cx="4406630" cy="2957209"/>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769F" w:rsidRDefault="005E769F" w:rsidP="00A43289">
      <w:pPr>
        <w:ind w:firstLine="851"/>
        <w:jc w:val="center"/>
        <w:rPr>
          <w:sz w:val="28"/>
          <w:szCs w:val="28"/>
          <w:lang w:val="uk-UA"/>
        </w:rPr>
      </w:pPr>
      <w:r>
        <w:rPr>
          <w:noProof/>
          <w:sz w:val="28"/>
          <w:szCs w:val="28"/>
        </w:rPr>
        <w:drawing>
          <wp:inline distT="0" distB="0" distL="0" distR="0">
            <wp:extent cx="4467225" cy="2952750"/>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769F" w:rsidRDefault="005E769F" w:rsidP="00192915">
      <w:pPr>
        <w:ind w:firstLine="851"/>
        <w:jc w:val="both"/>
        <w:rPr>
          <w:sz w:val="28"/>
          <w:szCs w:val="28"/>
          <w:lang w:val="uk-UA"/>
        </w:rPr>
      </w:pPr>
    </w:p>
    <w:p w:rsidR="00AA572D" w:rsidRDefault="00AA572D" w:rsidP="00192915">
      <w:pPr>
        <w:ind w:firstLine="851"/>
        <w:jc w:val="both"/>
        <w:rPr>
          <w:sz w:val="28"/>
          <w:szCs w:val="28"/>
          <w:lang w:val="uk-UA"/>
        </w:rPr>
      </w:pPr>
    </w:p>
    <w:p w:rsidR="00AA572D" w:rsidRDefault="00AA572D" w:rsidP="00192915">
      <w:pPr>
        <w:ind w:firstLine="851"/>
        <w:jc w:val="both"/>
        <w:rPr>
          <w:sz w:val="28"/>
          <w:szCs w:val="28"/>
          <w:lang w:val="uk-UA"/>
        </w:rPr>
      </w:pPr>
    </w:p>
    <w:p w:rsidR="005E769F" w:rsidRDefault="005E769F" w:rsidP="00192915">
      <w:pPr>
        <w:ind w:firstLine="851"/>
        <w:jc w:val="both"/>
        <w:rPr>
          <w:sz w:val="28"/>
          <w:szCs w:val="28"/>
          <w:lang w:val="uk-UA"/>
        </w:rPr>
      </w:pPr>
      <w:bookmarkStart w:id="0" w:name="_GoBack"/>
      <w:bookmarkEnd w:id="0"/>
      <w:r>
        <w:rPr>
          <w:sz w:val="28"/>
          <w:szCs w:val="28"/>
          <w:lang w:val="uk-UA"/>
        </w:rPr>
        <w:lastRenderedPageBreak/>
        <w:t>Протягом навчального року вчителі школи були учасниками семінарів, організованих КЗ «Херсонська академія неперервної освіти», веб-конферен</w:t>
      </w:r>
      <w:r w:rsidR="00896AE7">
        <w:rPr>
          <w:sz w:val="28"/>
          <w:szCs w:val="28"/>
          <w:lang w:val="uk-UA"/>
        </w:rPr>
        <w:t xml:space="preserve">цій в режимі он-лайн. Підсумки </w:t>
      </w:r>
      <w:r>
        <w:rPr>
          <w:sz w:val="28"/>
          <w:szCs w:val="28"/>
          <w:lang w:val="uk-UA"/>
        </w:rPr>
        <w:t>участі педагогічних працівників у обласних та</w:t>
      </w:r>
      <w:r w:rsidR="009B7451">
        <w:rPr>
          <w:sz w:val="28"/>
          <w:szCs w:val="28"/>
          <w:lang w:val="uk-UA"/>
        </w:rPr>
        <w:t xml:space="preserve"> районних педагогічних заходах </w:t>
      </w:r>
      <w:r>
        <w:rPr>
          <w:sz w:val="28"/>
          <w:szCs w:val="28"/>
          <w:lang w:val="uk-UA"/>
        </w:rPr>
        <w:t>свідчать про ефективність цієї роботи в колективі.</w:t>
      </w:r>
    </w:p>
    <w:p w:rsidR="005E769F" w:rsidRDefault="005E769F" w:rsidP="00192915">
      <w:pPr>
        <w:ind w:firstLine="851"/>
        <w:jc w:val="both"/>
        <w:rPr>
          <w:sz w:val="28"/>
          <w:szCs w:val="28"/>
          <w:lang w:val="uk-UA"/>
        </w:rPr>
      </w:pPr>
      <w:r>
        <w:rPr>
          <w:sz w:val="28"/>
          <w:szCs w:val="28"/>
          <w:lang w:val="uk-UA"/>
        </w:rPr>
        <w:t>Аналізуючи виконавську дисципліну педагогічного</w:t>
      </w:r>
      <w:r w:rsidR="009B7451">
        <w:rPr>
          <w:sz w:val="28"/>
          <w:szCs w:val="28"/>
          <w:lang w:val="uk-UA"/>
        </w:rPr>
        <w:t xml:space="preserve"> колективу, слід зазначити, що практично всі розпорядження</w:t>
      </w:r>
      <w:r>
        <w:rPr>
          <w:sz w:val="28"/>
          <w:szCs w:val="28"/>
          <w:lang w:val="uk-UA"/>
        </w:rPr>
        <w:t xml:space="preserve"> адміністрації навчального закладу виконуються у вказані терміни. Відсутні порушення трудової дисципліни.</w:t>
      </w:r>
    </w:p>
    <w:p w:rsidR="005E769F" w:rsidRDefault="005E769F" w:rsidP="00192915">
      <w:pPr>
        <w:ind w:firstLine="851"/>
        <w:jc w:val="both"/>
        <w:rPr>
          <w:sz w:val="28"/>
          <w:szCs w:val="28"/>
          <w:lang w:val="uk-UA"/>
        </w:rPr>
      </w:pPr>
      <w:r>
        <w:rPr>
          <w:sz w:val="28"/>
          <w:szCs w:val="28"/>
          <w:lang w:val="uk-UA"/>
        </w:rPr>
        <w:t>Досвідом своєї роботи, власними напрацюваннями педагоги навчального закладу діляться з колегами району, області та України. Так, вчитель географії та економіки Ляска Ю.О. 01 лютого 2019 року взяла участь у обласних краєзнавчих читаннях, що проводились на базі КЗ «Херсонська академія неперервної освіти», презентуючи статтю  «Зміни клімату:</w:t>
      </w:r>
      <w:r w:rsidR="009B7451">
        <w:rPr>
          <w:sz w:val="28"/>
          <w:szCs w:val="28"/>
          <w:lang w:val="uk-UA"/>
        </w:rPr>
        <w:t xml:space="preserve"> </w:t>
      </w:r>
      <w:r>
        <w:rPr>
          <w:sz w:val="28"/>
          <w:szCs w:val="28"/>
          <w:lang w:val="uk-UA"/>
        </w:rPr>
        <w:t>краєзнавчий аспект». Вона також щороку бере участь у Всеукраїнських конкурсах для вчителів: «Учитель року» за версією журналу Колосок, а також «Геліантус-учитель</w:t>
      </w:r>
      <w:r w:rsidR="009B7451">
        <w:rPr>
          <w:sz w:val="28"/>
          <w:szCs w:val="28"/>
          <w:lang w:val="uk-UA"/>
        </w:rPr>
        <w:t xml:space="preserve">». Її </w:t>
      </w:r>
      <w:r>
        <w:rPr>
          <w:sz w:val="28"/>
          <w:szCs w:val="28"/>
          <w:lang w:val="uk-UA"/>
        </w:rPr>
        <w:t xml:space="preserve">методична розробка </w:t>
      </w:r>
      <w:r w:rsidR="009B7451">
        <w:rPr>
          <w:sz w:val="28"/>
          <w:szCs w:val="28"/>
          <w:lang w:val="uk-UA"/>
        </w:rPr>
        <w:t>«Дивовижна і незвичайна Японія»</w:t>
      </w:r>
      <w:r>
        <w:rPr>
          <w:sz w:val="28"/>
          <w:szCs w:val="28"/>
          <w:lang w:val="uk-UA"/>
        </w:rPr>
        <w:t xml:space="preserve"> надрукова</w:t>
      </w:r>
      <w:r w:rsidR="009B7451">
        <w:rPr>
          <w:sz w:val="28"/>
          <w:szCs w:val="28"/>
          <w:lang w:val="uk-UA"/>
        </w:rPr>
        <w:t>на у грудні 2018 року в журналі</w:t>
      </w:r>
      <w:r>
        <w:rPr>
          <w:sz w:val="28"/>
          <w:szCs w:val="28"/>
          <w:lang w:val="uk-UA"/>
        </w:rPr>
        <w:t xml:space="preserve"> «Географія» видавничої групи «Основа».</w:t>
      </w:r>
    </w:p>
    <w:p w:rsidR="005E769F" w:rsidRDefault="005E769F" w:rsidP="00192915">
      <w:pPr>
        <w:ind w:firstLine="851"/>
        <w:jc w:val="both"/>
        <w:rPr>
          <w:sz w:val="28"/>
          <w:szCs w:val="28"/>
          <w:lang w:val="uk-UA"/>
        </w:rPr>
      </w:pPr>
      <w:r>
        <w:rPr>
          <w:sz w:val="28"/>
          <w:szCs w:val="28"/>
          <w:lang w:val="uk-UA"/>
        </w:rPr>
        <w:t>У навчальному закладі створено всі умови для повноцінного відпочинку, релаксації, для творчої праці педагогів. Значну роботу проведено з підвищення якості педагогічної культури, етики і поведінки вчителя у колективі та серед дітей.</w:t>
      </w:r>
    </w:p>
    <w:p w:rsidR="005E769F" w:rsidRDefault="005E769F" w:rsidP="00192915">
      <w:pPr>
        <w:ind w:firstLine="851"/>
        <w:jc w:val="both"/>
        <w:rPr>
          <w:sz w:val="28"/>
          <w:szCs w:val="28"/>
          <w:lang w:val="uk-UA"/>
        </w:rPr>
      </w:pPr>
      <w:r>
        <w:rPr>
          <w:sz w:val="28"/>
          <w:szCs w:val="28"/>
          <w:lang w:val="uk-UA"/>
        </w:rPr>
        <w:t>Керівництво персоналом здійснюється за допомогою методів:</w:t>
      </w:r>
    </w:p>
    <w:p w:rsidR="005E769F" w:rsidRDefault="005E769F" w:rsidP="009B491F">
      <w:pPr>
        <w:ind w:firstLine="851"/>
        <w:jc w:val="both"/>
        <w:rPr>
          <w:sz w:val="28"/>
          <w:szCs w:val="28"/>
          <w:lang w:val="uk-UA"/>
        </w:rPr>
      </w:pPr>
      <w:r>
        <w:rPr>
          <w:sz w:val="28"/>
          <w:szCs w:val="28"/>
          <w:lang w:val="uk-UA"/>
        </w:rPr>
        <w:t xml:space="preserve"> </w:t>
      </w:r>
      <w:r>
        <w:rPr>
          <w:rFonts w:ascii="MS Mincho" w:eastAsia="MS Mincho" w:hAnsi="MS Mincho" w:cs="MS Mincho" w:hint="eastAsia"/>
          <w:sz w:val="28"/>
          <w:szCs w:val="28"/>
          <w:lang w:val="uk-UA"/>
        </w:rPr>
        <w:t>✓</w:t>
      </w:r>
      <w:r>
        <w:rPr>
          <w:sz w:val="28"/>
          <w:szCs w:val="28"/>
          <w:lang w:val="uk-UA"/>
        </w:rPr>
        <w:t xml:space="preserve"> адміністративних (вони діють через правові норми, акти, інструкції, накази, розпорядження), які забезпечують стабільне юридичне середовище для діяльності навчального закладу, гарантування прав і свобод підлеглих; </w:t>
      </w:r>
    </w:p>
    <w:p w:rsidR="005E769F" w:rsidRDefault="005E769F" w:rsidP="009B491F">
      <w:pPr>
        <w:ind w:firstLine="851"/>
        <w:jc w:val="both"/>
        <w:rPr>
          <w:sz w:val="28"/>
          <w:szCs w:val="28"/>
          <w:lang w:val="uk-UA"/>
        </w:rPr>
      </w:pPr>
      <w:r>
        <w:rPr>
          <w:sz w:val="28"/>
          <w:szCs w:val="28"/>
          <w:lang w:val="uk-UA"/>
        </w:rPr>
        <w:t xml:space="preserve"> </w:t>
      </w:r>
      <w:r>
        <w:rPr>
          <w:rFonts w:ascii="MS Mincho" w:eastAsia="MS Mincho" w:hAnsi="MS Mincho" w:cs="MS Mincho" w:hint="eastAsia"/>
          <w:sz w:val="28"/>
          <w:szCs w:val="28"/>
          <w:lang w:val="uk-UA"/>
        </w:rPr>
        <w:t>✓</w:t>
      </w:r>
      <w:r>
        <w:rPr>
          <w:sz w:val="28"/>
          <w:szCs w:val="28"/>
          <w:lang w:val="uk-UA"/>
        </w:rPr>
        <w:t xml:space="preserve"> економічних, які забезпечують матеріальне стимулювання колективу; </w:t>
      </w:r>
    </w:p>
    <w:p w:rsidR="005E769F" w:rsidRDefault="005E769F" w:rsidP="009B491F">
      <w:pPr>
        <w:ind w:firstLine="851"/>
        <w:jc w:val="both"/>
        <w:rPr>
          <w:sz w:val="28"/>
          <w:szCs w:val="28"/>
          <w:lang w:val="uk-UA"/>
        </w:rPr>
      </w:pPr>
      <w:r>
        <w:rPr>
          <w:rFonts w:ascii="MS Mincho" w:eastAsia="MS Mincho" w:hAnsi="MS Mincho" w:cs="MS Mincho" w:hint="eastAsia"/>
          <w:sz w:val="28"/>
          <w:szCs w:val="28"/>
          <w:lang w:val="uk-UA"/>
        </w:rPr>
        <w:t>✓</w:t>
      </w:r>
      <w:r>
        <w:rPr>
          <w:sz w:val="28"/>
          <w:szCs w:val="28"/>
          <w:lang w:val="uk-UA"/>
        </w:rPr>
        <w:t xml:space="preserve"> соціально-психологічних, які впливають на персонал через створення в колективі нормального психологічного клімату й творчої атмосфери.</w:t>
      </w:r>
    </w:p>
    <w:p w:rsidR="005E769F" w:rsidRDefault="009B7451" w:rsidP="009B491F">
      <w:pPr>
        <w:ind w:firstLine="851"/>
        <w:jc w:val="both"/>
        <w:rPr>
          <w:sz w:val="28"/>
          <w:szCs w:val="28"/>
          <w:lang w:val="uk-UA"/>
        </w:rPr>
      </w:pPr>
      <w:r>
        <w:rPr>
          <w:sz w:val="28"/>
          <w:szCs w:val="28"/>
          <w:lang w:val="uk-UA"/>
        </w:rPr>
        <w:t xml:space="preserve"> </w:t>
      </w:r>
      <w:r w:rsidR="005E769F">
        <w:rPr>
          <w:sz w:val="28"/>
          <w:szCs w:val="28"/>
          <w:lang w:val="uk-UA"/>
        </w:rPr>
        <w:t>Одним з моїх функціональних обов’язків є управління підвищенням професійної кваліфікації вчителів:</w:t>
      </w:r>
    </w:p>
    <w:p w:rsidR="005E769F" w:rsidRDefault="005E769F" w:rsidP="009B491F">
      <w:pPr>
        <w:ind w:firstLine="851"/>
        <w:jc w:val="both"/>
        <w:rPr>
          <w:sz w:val="28"/>
          <w:szCs w:val="28"/>
          <w:lang w:val="uk-UA"/>
        </w:rPr>
      </w:pPr>
      <w:r>
        <w:rPr>
          <w:sz w:val="28"/>
          <w:szCs w:val="28"/>
          <w:lang w:val="uk-UA"/>
        </w:rPr>
        <w:t xml:space="preserve"> - методична робота;</w:t>
      </w:r>
    </w:p>
    <w:p w:rsidR="005E769F" w:rsidRDefault="005E769F" w:rsidP="009B491F">
      <w:pPr>
        <w:ind w:firstLine="851"/>
        <w:jc w:val="both"/>
        <w:rPr>
          <w:sz w:val="28"/>
          <w:szCs w:val="28"/>
          <w:lang w:val="uk-UA"/>
        </w:rPr>
      </w:pPr>
      <w:r>
        <w:rPr>
          <w:sz w:val="28"/>
          <w:szCs w:val="28"/>
          <w:lang w:val="uk-UA"/>
        </w:rPr>
        <w:t xml:space="preserve"> - координація її змісту з підготовкою на курсах, самоосвітою; </w:t>
      </w:r>
    </w:p>
    <w:p w:rsidR="005E769F" w:rsidRDefault="005E769F" w:rsidP="009B491F">
      <w:pPr>
        <w:ind w:firstLine="851"/>
        <w:jc w:val="both"/>
        <w:rPr>
          <w:sz w:val="28"/>
          <w:szCs w:val="28"/>
          <w:lang w:val="uk-UA"/>
        </w:rPr>
      </w:pPr>
      <w:r>
        <w:rPr>
          <w:sz w:val="28"/>
          <w:szCs w:val="28"/>
          <w:lang w:val="uk-UA"/>
        </w:rPr>
        <w:t>- загальношкільні та індивідуальні форми роботи з педагогічними кадрами;</w:t>
      </w:r>
    </w:p>
    <w:p w:rsidR="005E769F" w:rsidRDefault="005E769F" w:rsidP="009B491F">
      <w:pPr>
        <w:ind w:firstLine="851"/>
        <w:jc w:val="both"/>
        <w:rPr>
          <w:sz w:val="28"/>
          <w:szCs w:val="28"/>
          <w:lang w:val="uk-UA"/>
        </w:rPr>
      </w:pPr>
      <w:r>
        <w:rPr>
          <w:sz w:val="28"/>
          <w:szCs w:val="28"/>
          <w:lang w:val="uk-UA"/>
        </w:rPr>
        <w:t xml:space="preserve"> - створення творчих груп, упровадження в практику роботи досягнень психолого-педагогічної науки і передового педагогічного досвіду;</w:t>
      </w:r>
    </w:p>
    <w:p w:rsidR="005E769F" w:rsidRDefault="005E769F" w:rsidP="009B491F">
      <w:pPr>
        <w:ind w:firstLine="851"/>
        <w:jc w:val="both"/>
        <w:rPr>
          <w:sz w:val="28"/>
          <w:szCs w:val="28"/>
          <w:lang w:val="uk-UA"/>
        </w:rPr>
      </w:pPr>
      <w:r>
        <w:rPr>
          <w:sz w:val="28"/>
          <w:szCs w:val="28"/>
          <w:lang w:val="uk-UA"/>
        </w:rPr>
        <w:t xml:space="preserve"> - дискусій, семінарів, консиліумів, творчих звітів;</w:t>
      </w:r>
    </w:p>
    <w:p w:rsidR="005E769F" w:rsidRDefault="005E769F" w:rsidP="009B491F">
      <w:pPr>
        <w:ind w:firstLine="851"/>
        <w:jc w:val="both"/>
        <w:rPr>
          <w:sz w:val="28"/>
          <w:szCs w:val="28"/>
          <w:lang w:val="uk-UA"/>
        </w:rPr>
      </w:pPr>
      <w:r>
        <w:rPr>
          <w:sz w:val="28"/>
          <w:szCs w:val="28"/>
          <w:lang w:val="uk-UA"/>
        </w:rPr>
        <w:t xml:space="preserve"> - проведення оглядів-конкурсів, методичних виставок, місячників науково-методичної роботи, </w:t>
      </w:r>
    </w:p>
    <w:p w:rsidR="005E769F" w:rsidRDefault="005E769F" w:rsidP="009B491F">
      <w:pPr>
        <w:ind w:firstLine="851"/>
        <w:jc w:val="both"/>
        <w:rPr>
          <w:sz w:val="28"/>
          <w:szCs w:val="28"/>
          <w:lang w:val="uk-UA"/>
        </w:rPr>
      </w:pPr>
      <w:r>
        <w:rPr>
          <w:sz w:val="28"/>
          <w:szCs w:val="28"/>
          <w:lang w:val="uk-UA"/>
        </w:rPr>
        <w:t xml:space="preserve"> - творчі зв’язки з КЗ «Херсонська академія неперервної освіти, Департаментом освіти, науки та молоді, КЗ </w:t>
      </w:r>
      <w:r w:rsidR="009B491F">
        <w:rPr>
          <w:sz w:val="28"/>
          <w:szCs w:val="28"/>
          <w:lang w:val="uk-UA"/>
        </w:rPr>
        <w:t>Мала академія наук ХОР та ін</w:t>
      </w:r>
      <w:r>
        <w:rPr>
          <w:sz w:val="28"/>
          <w:szCs w:val="28"/>
          <w:lang w:val="uk-UA"/>
        </w:rPr>
        <w:t>.</w:t>
      </w:r>
    </w:p>
    <w:p w:rsidR="005E769F" w:rsidRDefault="005E769F" w:rsidP="00192915">
      <w:pPr>
        <w:ind w:firstLine="851"/>
        <w:jc w:val="both"/>
        <w:rPr>
          <w:sz w:val="28"/>
          <w:szCs w:val="28"/>
          <w:lang w:val="uk-UA"/>
        </w:rPr>
      </w:pPr>
      <w:r>
        <w:rPr>
          <w:sz w:val="28"/>
          <w:szCs w:val="28"/>
          <w:lang w:val="uk-UA"/>
        </w:rPr>
        <w:t>В стилі управління намагаюсь дотримуватись таких принципів:</w:t>
      </w:r>
    </w:p>
    <w:p w:rsidR="005E769F" w:rsidRDefault="005E769F" w:rsidP="00192915">
      <w:pPr>
        <w:ind w:firstLine="851"/>
        <w:jc w:val="both"/>
        <w:rPr>
          <w:sz w:val="28"/>
          <w:szCs w:val="28"/>
          <w:lang w:val="uk-UA"/>
        </w:rPr>
      </w:pPr>
      <w:r>
        <w:rPr>
          <w:sz w:val="28"/>
          <w:szCs w:val="28"/>
          <w:lang w:val="uk-UA"/>
        </w:rPr>
        <w:t xml:space="preserve"> </w:t>
      </w:r>
      <w:r w:rsidR="00A43289">
        <w:rPr>
          <w:sz w:val="28"/>
          <w:szCs w:val="28"/>
          <w:lang w:val="uk-UA"/>
        </w:rPr>
        <w:t>- розвиток</w:t>
      </w:r>
      <w:r>
        <w:rPr>
          <w:sz w:val="28"/>
          <w:szCs w:val="28"/>
          <w:lang w:val="uk-UA"/>
        </w:rPr>
        <w:t xml:space="preserve"> делегування повноважень;</w:t>
      </w:r>
    </w:p>
    <w:p w:rsidR="005E769F" w:rsidRDefault="005E769F" w:rsidP="00192915">
      <w:pPr>
        <w:ind w:firstLine="851"/>
        <w:jc w:val="both"/>
        <w:rPr>
          <w:sz w:val="28"/>
          <w:szCs w:val="28"/>
          <w:lang w:val="uk-UA"/>
        </w:rPr>
      </w:pPr>
      <w:r>
        <w:rPr>
          <w:sz w:val="28"/>
          <w:szCs w:val="28"/>
          <w:lang w:val="uk-UA"/>
        </w:rPr>
        <w:lastRenderedPageBreak/>
        <w:t xml:space="preserve"> - здійснення індивідуального підходу до кожного;</w:t>
      </w:r>
    </w:p>
    <w:p w:rsidR="005E769F" w:rsidRDefault="005E769F" w:rsidP="00192915">
      <w:pPr>
        <w:ind w:firstLine="851"/>
        <w:jc w:val="both"/>
        <w:rPr>
          <w:sz w:val="28"/>
          <w:szCs w:val="28"/>
          <w:lang w:val="uk-UA"/>
        </w:rPr>
      </w:pPr>
      <w:r>
        <w:rPr>
          <w:sz w:val="28"/>
          <w:szCs w:val="28"/>
          <w:lang w:val="uk-UA"/>
        </w:rPr>
        <w:t xml:space="preserve"> - урахування рівня розвитку колективу; </w:t>
      </w:r>
    </w:p>
    <w:p w:rsidR="005E769F" w:rsidRDefault="005E769F" w:rsidP="00192915">
      <w:pPr>
        <w:ind w:firstLine="851"/>
        <w:jc w:val="both"/>
        <w:rPr>
          <w:sz w:val="28"/>
          <w:szCs w:val="28"/>
          <w:lang w:val="uk-UA"/>
        </w:rPr>
      </w:pPr>
      <w:r>
        <w:rPr>
          <w:sz w:val="28"/>
          <w:szCs w:val="28"/>
          <w:lang w:val="uk-UA"/>
        </w:rPr>
        <w:t xml:space="preserve">- створення атмосфери співпраці; </w:t>
      </w:r>
    </w:p>
    <w:p w:rsidR="005E769F" w:rsidRDefault="005E769F" w:rsidP="00192915">
      <w:pPr>
        <w:ind w:firstLine="851"/>
        <w:jc w:val="both"/>
        <w:rPr>
          <w:sz w:val="28"/>
          <w:szCs w:val="28"/>
          <w:lang w:val="uk-UA"/>
        </w:rPr>
      </w:pPr>
      <w:r>
        <w:rPr>
          <w:sz w:val="28"/>
          <w:szCs w:val="28"/>
          <w:lang w:val="uk-UA"/>
        </w:rPr>
        <w:t xml:space="preserve">- створення умов реалізації; </w:t>
      </w:r>
    </w:p>
    <w:p w:rsidR="005E769F" w:rsidRDefault="005E769F" w:rsidP="00192915">
      <w:pPr>
        <w:ind w:firstLine="851"/>
        <w:jc w:val="both"/>
        <w:rPr>
          <w:sz w:val="28"/>
          <w:szCs w:val="28"/>
          <w:lang w:val="uk-UA"/>
        </w:rPr>
      </w:pPr>
      <w:r>
        <w:rPr>
          <w:sz w:val="28"/>
          <w:szCs w:val="28"/>
          <w:lang w:val="uk-UA"/>
        </w:rPr>
        <w:t>- виявлення поваги та довіри до працівників.</w:t>
      </w:r>
    </w:p>
    <w:p w:rsidR="009B491F" w:rsidRDefault="009B491F" w:rsidP="00192915">
      <w:pPr>
        <w:ind w:firstLine="851"/>
        <w:jc w:val="both"/>
        <w:rPr>
          <w:sz w:val="28"/>
          <w:szCs w:val="28"/>
          <w:lang w:val="uk-UA"/>
        </w:rPr>
      </w:pPr>
      <w:r>
        <w:rPr>
          <w:sz w:val="28"/>
          <w:szCs w:val="28"/>
          <w:lang w:val="uk-UA"/>
        </w:rPr>
        <w:t>За звітний період контролюючими органами порушень у роботі навчального закладу не виявлено, як керівник дисциплінарних стягнень не маю.</w:t>
      </w:r>
    </w:p>
    <w:p w:rsidR="005E769F" w:rsidRPr="008B0D5B" w:rsidRDefault="008B0D5B" w:rsidP="00192915">
      <w:pPr>
        <w:ind w:firstLine="851"/>
        <w:jc w:val="both"/>
        <w:rPr>
          <w:b/>
          <w:sz w:val="28"/>
          <w:szCs w:val="28"/>
          <w:lang w:val="uk-UA"/>
        </w:rPr>
      </w:pPr>
      <w:r>
        <w:rPr>
          <w:b/>
          <w:lang w:val="uk-UA"/>
        </w:rPr>
        <w:t xml:space="preserve">5. </w:t>
      </w:r>
      <w:r w:rsidR="006F6FF3">
        <w:rPr>
          <w:b/>
          <w:sz w:val="28"/>
          <w:szCs w:val="28"/>
          <w:lang w:val="uk-UA"/>
        </w:rPr>
        <w:t xml:space="preserve">Завдання щодо подальшого </w:t>
      </w:r>
      <w:r w:rsidR="005E769F" w:rsidRPr="008B0D5B">
        <w:rPr>
          <w:b/>
          <w:sz w:val="28"/>
          <w:szCs w:val="28"/>
          <w:lang w:val="uk-UA"/>
        </w:rPr>
        <w:t xml:space="preserve">розвитку </w:t>
      </w:r>
      <w:r w:rsidR="006F6FF3">
        <w:rPr>
          <w:b/>
          <w:sz w:val="28"/>
          <w:szCs w:val="28"/>
          <w:lang w:val="uk-UA"/>
        </w:rPr>
        <w:t xml:space="preserve">навчального </w:t>
      </w:r>
      <w:r w:rsidR="005E769F" w:rsidRPr="008B0D5B">
        <w:rPr>
          <w:b/>
          <w:sz w:val="28"/>
          <w:szCs w:val="28"/>
          <w:lang w:val="uk-UA"/>
        </w:rPr>
        <w:t>закладу</w:t>
      </w:r>
      <w:r w:rsidR="006F6FF3">
        <w:rPr>
          <w:b/>
          <w:sz w:val="28"/>
          <w:szCs w:val="28"/>
          <w:lang w:val="uk-UA"/>
        </w:rPr>
        <w:t>.</w:t>
      </w:r>
    </w:p>
    <w:p w:rsidR="006744E8" w:rsidRPr="009B7451" w:rsidRDefault="006744E8" w:rsidP="00192915">
      <w:pPr>
        <w:ind w:firstLine="851"/>
        <w:jc w:val="both"/>
        <w:rPr>
          <w:sz w:val="28"/>
          <w:szCs w:val="28"/>
          <w:lang w:val="uk-UA"/>
        </w:rPr>
      </w:pPr>
      <w:r w:rsidRPr="009B7451">
        <w:rPr>
          <w:sz w:val="28"/>
          <w:szCs w:val="28"/>
          <w:lang w:val="uk-UA"/>
        </w:rPr>
        <w:t>1.</w:t>
      </w:r>
      <w:r w:rsidRPr="009B7451">
        <w:rPr>
          <w:sz w:val="28"/>
          <w:szCs w:val="28"/>
          <w:lang w:val="uk-UA"/>
        </w:rPr>
        <w:tab/>
        <w:t xml:space="preserve">Формування та розвиток інноваційного </w:t>
      </w:r>
      <w:r w:rsidR="009B7451">
        <w:rPr>
          <w:sz w:val="28"/>
          <w:szCs w:val="28"/>
          <w:lang w:val="uk-UA"/>
        </w:rPr>
        <w:t xml:space="preserve">потенціалу навчального закладу у ході </w:t>
      </w:r>
      <w:r w:rsidRPr="009B7451">
        <w:rPr>
          <w:sz w:val="28"/>
          <w:szCs w:val="28"/>
          <w:lang w:val="uk-UA"/>
        </w:rPr>
        <w:t>реалізації Ко</w:t>
      </w:r>
      <w:r w:rsidR="009B7451">
        <w:rPr>
          <w:sz w:val="28"/>
          <w:szCs w:val="28"/>
          <w:lang w:val="uk-UA"/>
        </w:rPr>
        <w:t>нцепції «Нова Українська школа»</w:t>
      </w:r>
      <w:r w:rsidRPr="009B7451">
        <w:rPr>
          <w:sz w:val="28"/>
          <w:szCs w:val="28"/>
          <w:lang w:val="uk-UA"/>
        </w:rPr>
        <w:t xml:space="preserve"> та Концепції профільного навчання в старшій школі.</w:t>
      </w:r>
    </w:p>
    <w:p w:rsidR="006744E8" w:rsidRPr="009B7451" w:rsidRDefault="009B7451" w:rsidP="00192915">
      <w:pPr>
        <w:ind w:firstLine="851"/>
        <w:jc w:val="both"/>
        <w:rPr>
          <w:sz w:val="28"/>
          <w:szCs w:val="28"/>
          <w:lang w:val="uk-UA"/>
        </w:rPr>
      </w:pPr>
      <w:r>
        <w:rPr>
          <w:sz w:val="28"/>
          <w:szCs w:val="28"/>
          <w:lang w:val="uk-UA"/>
        </w:rPr>
        <w:t>2.</w:t>
      </w:r>
      <w:r>
        <w:rPr>
          <w:sz w:val="28"/>
          <w:szCs w:val="28"/>
          <w:lang w:val="uk-UA"/>
        </w:rPr>
        <w:tab/>
        <w:t>Забезпечення</w:t>
      </w:r>
      <w:r w:rsidR="006744E8" w:rsidRPr="009B7451">
        <w:rPr>
          <w:sz w:val="28"/>
          <w:szCs w:val="28"/>
          <w:lang w:val="uk-UA"/>
        </w:rPr>
        <w:t xml:space="preserve"> умов для національно-патріотичного виховання здобувачів освіти.</w:t>
      </w:r>
    </w:p>
    <w:p w:rsidR="006744E8" w:rsidRPr="009B7451" w:rsidRDefault="006744E8" w:rsidP="00192915">
      <w:pPr>
        <w:ind w:firstLine="851"/>
        <w:jc w:val="both"/>
        <w:rPr>
          <w:sz w:val="28"/>
          <w:szCs w:val="28"/>
          <w:lang w:val="uk-UA"/>
        </w:rPr>
      </w:pPr>
      <w:r w:rsidRPr="009B7451">
        <w:rPr>
          <w:sz w:val="28"/>
          <w:szCs w:val="28"/>
          <w:lang w:val="uk-UA"/>
        </w:rPr>
        <w:t>3.</w:t>
      </w:r>
      <w:r w:rsidRPr="009B7451">
        <w:rPr>
          <w:sz w:val="28"/>
          <w:szCs w:val="28"/>
          <w:lang w:val="uk-UA"/>
        </w:rPr>
        <w:tab/>
        <w:t>Проведення моніторингу освіти та освітніх послуг, у тому числі додаткових.</w:t>
      </w:r>
    </w:p>
    <w:p w:rsidR="006744E8" w:rsidRPr="009B7451" w:rsidRDefault="006744E8" w:rsidP="00192915">
      <w:pPr>
        <w:ind w:firstLine="851"/>
        <w:jc w:val="both"/>
        <w:rPr>
          <w:sz w:val="28"/>
          <w:szCs w:val="28"/>
          <w:lang w:val="uk-UA"/>
        </w:rPr>
      </w:pPr>
      <w:r w:rsidRPr="009B7451">
        <w:rPr>
          <w:sz w:val="28"/>
          <w:szCs w:val="28"/>
          <w:lang w:val="uk-UA"/>
        </w:rPr>
        <w:t>4.</w:t>
      </w:r>
      <w:r w:rsidRPr="009B7451">
        <w:rPr>
          <w:sz w:val="28"/>
          <w:szCs w:val="28"/>
          <w:lang w:val="uk-UA"/>
        </w:rPr>
        <w:tab/>
        <w:t>Забезпечення якісних умов для виконання оздоровчої фун</w:t>
      </w:r>
      <w:r w:rsidR="009B7451">
        <w:rPr>
          <w:sz w:val="28"/>
          <w:szCs w:val="28"/>
          <w:lang w:val="uk-UA"/>
        </w:rPr>
        <w:t>к</w:t>
      </w:r>
      <w:r w:rsidRPr="009B7451">
        <w:rPr>
          <w:sz w:val="28"/>
          <w:szCs w:val="28"/>
          <w:lang w:val="uk-UA"/>
        </w:rPr>
        <w:t>ції закладу.</w:t>
      </w:r>
    </w:p>
    <w:p w:rsidR="006744E8" w:rsidRPr="009B7451" w:rsidRDefault="006744E8" w:rsidP="00192915">
      <w:pPr>
        <w:ind w:firstLine="851"/>
        <w:jc w:val="both"/>
        <w:rPr>
          <w:sz w:val="28"/>
          <w:szCs w:val="28"/>
          <w:lang w:val="uk-UA"/>
        </w:rPr>
      </w:pPr>
      <w:r w:rsidRPr="009B7451">
        <w:rPr>
          <w:sz w:val="28"/>
          <w:szCs w:val="28"/>
          <w:lang w:val="uk-UA"/>
        </w:rPr>
        <w:t>5.</w:t>
      </w:r>
      <w:r w:rsidRPr="009B7451">
        <w:rPr>
          <w:sz w:val="28"/>
          <w:szCs w:val="28"/>
          <w:lang w:val="uk-UA"/>
        </w:rPr>
        <w:tab/>
        <w:t xml:space="preserve">Укладання угод про співпрацю з Херсонським базовим медичним коледжем, Херсонським державним університетом, </w:t>
      </w:r>
      <w:r w:rsidR="009B7451">
        <w:rPr>
          <w:sz w:val="28"/>
          <w:szCs w:val="28"/>
          <w:lang w:val="uk-UA"/>
        </w:rPr>
        <w:t>Херсонським національним технічним університетом.</w:t>
      </w:r>
    </w:p>
    <w:p w:rsidR="006744E8" w:rsidRPr="009B7451" w:rsidRDefault="006744E8" w:rsidP="00192915">
      <w:pPr>
        <w:ind w:firstLine="851"/>
        <w:jc w:val="both"/>
        <w:rPr>
          <w:sz w:val="28"/>
          <w:szCs w:val="28"/>
          <w:lang w:val="uk-UA"/>
        </w:rPr>
      </w:pPr>
      <w:r w:rsidRPr="009B7451">
        <w:rPr>
          <w:sz w:val="28"/>
          <w:szCs w:val="28"/>
          <w:lang w:val="uk-UA"/>
        </w:rPr>
        <w:t>6.</w:t>
      </w:r>
      <w:r w:rsidRPr="009B7451">
        <w:rPr>
          <w:sz w:val="28"/>
          <w:szCs w:val="28"/>
          <w:lang w:val="uk-UA"/>
        </w:rPr>
        <w:tab/>
        <w:t>Формування професійних компетентностей сучасного вчителя, удосконалення умов для підвищення рівня мотивації педагогів щодо участі у різних формах методичної роботи.</w:t>
      </w:r>
    </w:p>
    <w:p w:rsidR="006744E8" w:rsidRPr="009B7451" w:rsidRDefault="006744E8" w:rsidP="00192915">
      <w:pPr>
        <w:ind w:firstLine="851"/>
        <w:jc w:val="both"/>
        <w:rPr>
          <w:sz w:val="28"/>
          <w:szCs w:val="28"/>
          <w:lang w:val="uk-UA"/>
        </w:rPr>
      </w:pPr>
      <w:r w:rsidRPr="009B7451">
        <w:rPr>
          <w:sz w:val="28"/>
          <w:szCs w:val="28"/>
          <w:lang w:val="uk-UA"/>
        </w:rPr>
        <w:t>7.</w:t>
      </w:r>
      <w:r w:rsidRPr="009B7451">
        <w:rPr>
          <w:sz w:val="28"/>
          <w:szCs w:val="28"/>
          <w:lang w:val="uk-UA"/>
        </w:rPr>
        <w:tab/>
        <w:t>Подальше впровадження інноваційних технологій для формування ключових компетентностей здобувачів освіти</w:t>
      </w:r>
      <w:r w:rsidR="006F6FF3">
        <w:rPr>
          <w:sz w:val="28"/>
          <w:szCs w:val="28"/>
          <w:lang w:val="uk-UA"/>
        </w:rPr>
        <w:t>.</w:t>
      </w:r>
    </w:p>
    <w:p w:rsidR="006744E8" w:rsidRPr="009B7451" w:rsidRDefault="006744E8" w:rsidP="00192915">
      <w:pPr>
        <w:ind w:firstLine="851"/>
        <w:jc w:val="both"/>
        <w:rPr>
          <w:sz w:val="28"/>
          <w:szCs w:val="28"/>
          <w:lang w:val="uk-UA"/>
        </w:rPr>
      </w:pPr>
      <w:r w:rsidRPr="009B7451">
        <w:rPr>
          <w:sz w:val="28"/>
          <w:szCs w:val="28"/>
          <w:lang w:val="uk-UA"/>
        </w:rPr>
        <w:t>8.</w:t>
      </w:r>
      <w:r w:rsidRPr="009B7451">
        <w:rPr>
          <w:sz w:val="28"/>
          <w:szCs w:val="28"/>
          <w:lang w:val="uk-UA"/>
        </w:rPr>
        <w:tab/>
        <w:t>Стимулювання неперервної освіти педагогів.</w:t>
      </w:r>
    </w:p>
    <w:p w:rsidR="006744E8" w:rsidRPr="009B7451" w:rsidRDefault="006744E8" w:rsidP="00192915">
      <w:pPr>
        <w:ind w:firstLine="851"/>
        <w:jc w:val="both"/>
        <w:rPr>
          <w:sz w:val="28"/>
          <w:szCs w:val="28"/>
          <w:lang w:val="uk-UA"/>
        </w:rPr>
      </w:pPr>
      <w:r w:rsidRPr="009B7451">
        <w:rPr>
          <w:sz w:val="28"/>
          <w:szCs w:val="28"/>
          <w:lang w:val="uk-UA"/>
        </w:rPr>
        <w:t>9.</w:t>
      </w:r>
      <w:r w:rsidRPr="009B7451">
        <w:rPr>
          <w:sz w:val="28"/>
          <w:szCs w:val="28"/>
          <w:lang w:val="uk-UA"/>
        </w:rPr>
        <w:tab/>
        <w:t xml:space="preserve"> Продов</w:t>
      </w:r>
      <w:r w:rsidR="009B7451">
        <w:rPr>
          <w:sz w:val="28"/>
          <w:szCs w:val="28"/>
          <w:lang w:val="uk-UA"/>
        </w:rPr>
        <w:t>ження</w:t>
      </w:r>
      <w:r w:rsidRPr="009B7451">
        <w:rPr>
          <w:sz w:val="28"/>
          <w:szCs w:val="28"/>
          <w:lang w:val="uk-UA"/>
        </w:rPr>
        <w:t xml:space="preserve"> модернізації освітнього та лікувально-реабілітаційного процесів.</w:t>
      </w:r>
    </w:p>
    <w:p w:rsidR="006744E8" w:rsidRPr="009B7451" w:rsidRDefault="009B7451" w:rsidP="00192915">
      <w:pPr>
        <w:ind w:firstLine="851"/>
        <w:jc w:val="both"/>
        <w:rPr>
          <w:sz w:val="28"/>
          <w:szCs w:val="28"/>
          <w:lang w:val="uk-UA"/>
        </w:rPr>
      </w:pPr>
      <w:r>
        <w:rPr>
          <w:sz w:val="28"/>
          <w:szCs w:val="28"/>
          <w:lang w:val="uk-UA"/>
        </w:rPr>
        <w:t xml:space="preserve">10. </w:t>
      </w:r>
      <w:r w:rsidR="006744E8" w:rsidRPr="009B7451">
        <w:rPr>
          <w:sz w:val="28"/>
          <w:szCs w:val="28"/>
          <w:lang w:val="uk-UA"/>
        </w:rPr>
        <w:t>Надання якісної соціально-психологічної допомоги дітям вразливих категорій.</w:t>
      </w:r>
    </w:p>
    <w:p w:rsidR="006744E8" w:rsidRPr="009B7451" w:rsidRDefault="009B7451" w:rsidP="00192915">
      <w:pPr>
        <w:ind w:firstLine="851"/>
        <w:jc w:val="both"/>
        <w:rPr>
          <w:sz w:val="28"/>
          <w:szCs w:val="28"/>
          <w:lang w:val="uk-UA"/>
        </w:rPr>
      </w:pPr>
      <w:r>
        <w:rPr>
          <w:sz w:val="28"/>
          <w:szCs w:val="28"/>
          <w:lang w:val="uk-UA"/>
        </w:rPr>
        <w:t>11.</w:t>
      </w:r>
      <w:r w:rsidR="006744E8" w:rsidRPr="009B7451">
        <w:rPr>
          <w:sz w:val="28"/>
          <w:szCs w:val="28"/>
          <w:lang w:val="uk-UA"/>
        </w:rPr>
        <w:t xml:space="preserve"> Створення умов для виховання випускника, який успішно й ефективно буде діяти в сучасному середовищі, вносити вклад у піднесення конкурентоздатності країни в європейському і світовому просторі.</w:t>
      </w:r>
    </w:p>
    <w:p w:rsidR="006744E8" w:rsidRPr="009B7451" w:rsidRDefault="009B7451" w:rsidP="00192915">
      <w:pPr>
        <w:ind w:firstLine="851"/>
        <w:jc w:val="both"/>
        <w:rPr>
          <w:sz w:val="28"/>
          <w:szCs w:val="28"/>
          <w:lang w:val="uk-UA"/>
        </w:rPr>
      </w:pPr>
      <w:r>
        <w:rPr>
          <w:sz w:val="28"/>
          <w:szCs w:val="28"/>
          <w:lang w:val="uk-UA"/>
        </w:rPr>
        <w:t>12.</w:t>
      </w:r>
      <w:r w:rsidR="006744E8" w:rsidRPr="009B7451">
        <w:rPr>
          <w:sz w:val="28"/>
          <w:szCs w:val="28"/>
          <w:lang w:val="uk-UA"/>
        </w:rPr>
        <w:t xml:space="preserve"> Подальше формування</w:t>
      </w:r>
      <w:r w:rsidR="009B491F">
        <w:rPr>
          <w:sz w:val="28"/>
          <w:szCs w:val="28"/>
          <w:lang w:val="uk-UA"/>
        </w:rPr>
        <w:t xml:space="preserve"> іміджу навчального закладу як </w:t>
      </w:r>
      <w:r w:rsidR="006744E8" w:rsidRPr="009B7451">
        <w:rPr>
          <w:sz w:val="28"/>
          <w:szCs w:val="28"/>
          <w:lang w:val="uk-UA"/>
        </w:rPr>
        <w:t xml:space="preserve">закладу високої педагогічної та учнівської культури, яка відповідає вимогам, що </w:t>
      </w:r>
      <w:r w:rsidR="006F6FF3">
        <w:rPr>
          <w:sz w:val="28"/>
          <w:szCs w:val="28"/>
          <w:lang w:val="uk-UA"/>
        </w:rPr>
        <w:t>висуваються</w:t>
      </w:r>
      <w:r w:rsidR="006744E8" w:rsidRPr="009B7451">
        <w:rPr>
          <w:sz w:val="28"/>
          <w:szCs w:val="28"/>
          <w:lang w:val="uk-UA"/>
        </w:rPr>
        <w:t xml:space="preserve"> до сучасної школи; розвиток принципів педагогіки успіху як основи педагогічної компетенції.</w:t>
      </w:r>
    </w:p>
    <w:p w:rsidR="006744E8" w:rsidRPr="009B7451" w:rsidRDefault="006F6FF3" w:rsidP="00192915">
      <w:pPr>
        <w:ind w:firstLine="851"/>
        <w:jc w:val="both"/>
        <w:rPr>
          <w:sz w:val="28"/>
          <w:szCs w:val="28"/>
          <w:lang w:val="uk-UA"/>
        </w:rPr>
      </w:pPr>
      <w:r>
        <w:rPr>
          <w:sz w:val="28"/>
          <w:szCs w:val="28"/>
          <w:lang w:val="uk-UA"/>
        </w:rPr>
        <w:t>13. Реорганізація школи-інтернату шляхом перетворення на загальноосвітню санаторну школу І-ІІІ ступенів «Центр освіти та здоров’я» Херсонської обласної ради.</w:t>
      </w:r>
    </w:p>
    <w:sectPr w:rsidR="006744E8" w:rsidRPr="009B7451" w:rsidSect="00A43289">
      <w:headerReference w:type="default" r:id="rId19"/>
      <w:pgSz w:w="11906" w:h="16838"/>
      <w:pgMar w:top="709"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AF" w:rsidRDefault="00E50BAF" w:rsidP="00D028DF">
      <w:r>
        <w:separator/>
      </w:r>
    </w:p>
  </w:endnote>
  <w:endnote w:type="continuationSeparator" w:id="0">
    <w:p w:rsidR="00E50BAF" w:rsidRDefault="00E50BAF" w:rsidP="00D0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AF" w:rsidRDefault="00E50BAF" w:rsidP="00D028DF">
      <w:r>
        <w:separator/>
      </w:r>
    </w:p>
  </w:footnote>
  <w:footnote w:type="continuationSeparator" w:id="0">
    <w:p w:rsidR="00E50BAF" w:rsidRDefault="00E50BAF" w:rsidP="00D0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159850"/>
      <w:docPartObj>
        <w:docPartGallery w:val="Page Numbers (Top of Page)"/>
        <w:docPartUnique/>
      </w:docPartObj>
    </w:sdtPr>
    <w:sdtEndPr/>
    <w:sdtContent>
      <w:p w:rsidR="009A6844" w:rsidRDefault="009A6844">
        <w:pPr>
          <w:pStyle w:val="a9"/>
          <w:jc w:val="center"/>
        </w:pPr>
        <w:r>
          <w:fldChar w:fldCharType="begin"/>
        </w:r>
        <w:r>
          <w:instrText>PAGE   \* MERGEFORMAT</w:instrText>
        </w:r>
        <w:r>
          <w:fldChar w:fldCharType="separate"/>
        </w:r>
        <w:r w:rsidR="00AA572D">
          <w:rPr>
            <w:noProof/>
          </w:rPr>
          <w:t>17</w:t>
        </w:r>
        <w:r>
          <w:fldChar w:fldCharType="end"/>
        </w:r>
      </w:p>
    </w:sdtContent>
  </w:sdt>
  <w:p w:rsidR="009A6844" w:rsidRDefault="009A684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1110"/>
    <w:multiLevelType w:val="hybridMultilevel"/>
    <w:tmpl w:val="65FE51CC"/>
    <w:lvl w:ilvl="0" w:tplc="0419000D">
      <w:start w:val="1"/>
      <w:numFmt w:val="bullet"/>
      <w:lvlText w:val=""/>
      <w:lvlJc w:val="left"/>
      <w:pPr>
        <w:ind w:left="1212" w:hanging="360"/>
      </w:pPr>
      <w:rPr>
        <w:rFonts w:ascii="Wingdings" w:hAnsi="Wingdings" w:hint="default"/>
      </w:rPr>
    </w:lvl>
    <w:lvl w:ilvl="1" w:tplc="04190003">
      <w:start w:val="1"/>
      <w:numFmt w:val="bullet"/>
      <w:lvlText w:val="o"/>
      <w:lvlJc w:val="left"/>
      <w:pPr>
        <w:ind w:left="1932" w:hanging="360"/>
      </w:pPr>
      <w:rPr>
        <w:rFonts w:ascii="Courier New" w:hAnsi="Courier New" w:cs="Times New Roman"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Times New Roman"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Times New Roman" w:hint="default"/>
      </w:rPr>
    </w:lvl>
    <w:lvl w:ilvl="8" w:tplc="04190005">
      <w:start w:val="1"/>
      <w:numFmt w:val="bullet"/>
      <w:lvlText w:val=""/>
      <w:lvlJc w:val="left"/>
      <w:pPr>
        <w:ind w:left="6972" w:hanging="360"/>
      </w:pPr>
      <w:rPr>
        <w:rFonts w:ascii="Wingdings" w:hAnsi="Wingdings" w:hint="default"/>
      </w:rPr>
    </w:lvl>
  </w:abstractNum>
  <w:abstractNum w:abstractNumId="1" w15:restartNumberingAfterBreak="0">
    <w:nsid w:val="154B1B53"/>
    <w:multiLevelType w:val="hybridMultilevel"/>
    <w:tmpl w:val="0C8A63A6"/>
    <w:lvl w:ilvl="0" w:tplc="0422000F">
      <w:start w:val="5"/>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1E2D519A"/>
    <w:multiLevelType w:val="multilevel"/>
    <w:tmpl w:val="7D78D7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FD25660"/>
    <w:multiLevelType w:val="hybridMultilevel"/>
    <w:tmpl w:val="186408F8"/>
    <w:lvl w:ilvl="0" w:tplc="60DE9598">
      <w:start w:val="1"/>
      <w:numFmt w:val="decimal"/>
      <w:lvlText w:val="%1."/>
      <w:lvlJc w:val="left"/>
      <w:pPr>
        <w:ind w:left="720" w:hanging="360"/>
      </w:pPr>
      <w:rPr>
        <w:rFonts w:ascii="Times New Roman" w:eastAsia="Times New Roman" w:hAnsi="Times New Roman" w:cs="Times New Roman"/>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3E3702AB"/>
    <w:multiLevelType w:val="hybridMultilevel"/>
    <w:tmpl w:val="F3A6E728"/>
    <w:lvl w:ilvl="0" w:tplc="BF105A2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769F"/>
    <w:rsid w:val="000050DD"/>
    <w:rsid w:val="00065379"/>
    <w:rsid w:val="00072868"/>
    <w:rsid w:val="00170A91"/>
    <w:rsid w:val="0017178E"/>
    <w:rsid w:val="00192915"/>
    <w:rsid w:val="001B1426"/>
    <w:rsid w:val="001B1E73"/>
    <w:rsid w:val="001D0A2B"/>
    <w:rsid w:val="00260AFB"/>
    <w:rsid w:val="00267BFA"/>
    <w:rsid w:val="0039789D"/>
    <w:rsid w:val="00472211"/>
    <w:rsid w:val="0047608B"/>
    <w:rsid w:val="00504777"/>
    <w:rsid w:val="005319DE"/>
    <w:rsid w:val="005E4131"/>
    <w:rsid w:val="005E769F"/>
    <w:rsid w:val="005F33FD"/>
    <w:rsid w:val="00641905"/>
    <w:rsid w:val="00642603"/>
    <w:rsid w:val="006744E8"/>
    <w:rsid w:val="00684BA1"/>
    <w:rsid w:val="006C4F66"/>
    <w:rsid w:val="006F6FF3"/>
    <w:rsid w:val="007079F0"/>
    <w:rsid w:val="00743998"/>
    <w:rsid w:val="007B2A1F"/>
    <w:rsid w:val="007E3BAF"/>
    <w:rsid w:val="007F1E6E"/>
    <w:rsid w:val="008006DC"/>
    <w:rsid w:val="00823784"/>
    <w:rsid w:val="0084671F"/>
    <w:rsid w:val="00872831"/>
    <w:rsid w:val="00896AE7"/>
    <w:rsid w:val="008B0D5B"/>
    <w:rsid w:val="00927CAD"/>
    <w:rsid w:val="0094490F"/>
    <w:rsid w:val="00951504"/>
    <w:rsid w:val="009A6844"/>
    <w:rsid w:val="009B491F"/>
    <w:rsid w:val="009B7451"/>
    <w:rsid w:val="00A43289"/>
    <w:rsid w:val="00A464D1"/>
    <w:rsid w:val="00A92BD5"/>
    <w:rsid w:val="00AA572D"/>
    <w:rsid w:val="00AA77C4"/>
    <w:rsid w:val="00AD633F"/>
    <w:rsid w:val="00B23A12"/>
    <w:rsid w:val="00B26021"/>
    <w:rsid w:val="00B513EE"/>
    <w:rsid w:val="00BF4605"/>
    <w:rsid w:val="00C56998"/>
    <w:rsid w:val="00D028DF"/>
    <w:rsid w:val="00D1450B"/>
    <w:rsid w:val="00D21826"/>
    <w:rsid w:val="00D35F77"/>
    <w:rsid w:val="00E50BAF"/>
    <w:rsid w:val="00E75FFA"/>
    <w:rsid w:val="00E92B7E"/>
    <w:rsid w:val="00EF27F3"/>
    <w:rsid w:val="00FE0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7D84CB"/>
  <w15:docId w15:val="{4E05B127-80ED-4DEC-A41E-95081FE0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4D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E769F"/>
    <w:pPr>
      <w:spacing w:before="100" w:beforeAutospacing="1" w:after="100" w:afterAutospacing="1"/>
    </w:pPr>
  </w:style>
  <w:style w:type="paragraph" w:styleId="a4">
    <w:name w:val="No Spacing"/>
    <w:qFormat/>
    <w:rsid w:val="005E769F"/>
    <w:pPr>
      <w:spacing w:after="0" w:line="240" w:lineRule="auto"/>
    </w:pPr>
    <w:rPr>
      <w:rFonts w:ascii="Times New Roman" w:eastAsia="Times New Roman" w:hAnsi="Times New Roman" w:cs="Times New Roman"/>
      <w:sz w:val="28"/>
      <w:szCs w:val="20"/>
      <w:lang w:val="ru-RU" w:eastAsia="ru-RU"/>
    </w:rPr>
  </w:style>
  <w:style w:type="paragraph" w:styleId="a5">
    <w:name w:val="List Paragraph"/>
    <w:basedOn w:val="a"/>
    <w:uiPriority w:val="34"/>
    <w:qFormat/>
    <w:rsid w:val="005E769F"/>
    <w:pPr>
      <w:spacing w:after="160" w:line="256" w:lineRule="auto"/>
      <w:ind w:left="720"/>
      <w:contextualSpacing/>
    </w:pPr>
    <w:rPr>
      <w:rFonts w:asciiTheme="minorHAnsi" w:eastAsiaTheme="minorHAnsi" w:hAnsiTheme="minorHAnsi" w:cstheme="minorBidi"/>
      <w:sz w:val="22"/>
      <w:szCs w:val="22"/>
      <w:lang w:val="en-US" w:eastAsia="en-US"/>
    </w:rPr>
  </w:style>
  <w:style w:type="character" w:customStyle="1" w:styleId="a6">
    <w:name w:val="Без интервала Знак"/>
    <w:link w:val="1"/>
    <w:locked/>
    <w:rsid w:val="005E769F"/>
    <w:rPr>
      <w:rFonts w:ascii="Calibri" w:eastAsia="Calibri" w:hAnsi="Calibri" w:cs="Times New Roman"/>
    </w:rPr>
  </w:style>
  <w:style w:type="paragraph" w:customStyle="1" w:styleId="1">
    <w:name w:val="Без интервала1"/>
    <w:link w:val="a6"/>
    <w:qFormat/>
    <w:rsid w:val="005E769F"/>
    <w:pPr>
      <w:spacing w:after="0" w:line="240" w:lineRule="auto"/>
      <w:ind w:firstLine="737"/>
      <w:jc w:val="both"/>
    </w:pPr>
    <w:rPr>
      <w:rFonts w:ascii="Calibri" w:eastAsia="Calibri" w:hAnsi="Calibri" w:cs="Times New Roman"/>
    </w:rPr>
  </w:style>
  <w:style w:type="character" w:customStyle="1" w:styleId="13pt">
    <w:name w:val="Основной текст + 13 pt"/>
    <w:aliases w:val="Курсив"/>
    <w:basedOn w:val="a0"/>
    <w:rsid w:val="005E769F"/>
    <w:rPr>
      <w:rFonts w:ascii="Times New Roman" w:eastAsia="Times New Roman" w:hAnsi="Times New Roman" w:cs="Times New Roman" w:hint="default"/>
      <w:i/>
      <w:iCs/>
      <w:color w:val="000000"/>
      <w:spacing w:val="-50"/>
      <w:w w:val="100"/>
      <w:position w:val="0"/>
      <w:sz w:val="26"/>
      <w:szCs w:val="26"/>
      <w:shd w:val="clear" w:color="auto" w:fill="FFFFFF"/>
      <w:lang w:val="uk-UA"/>
    </w:rPr>
  </w:style>
  <w:style w:type="paragraph" w:styleId="a7">
    <w:name w:val="Balloon Text"/>
    <w:basedOn w:val="a"/>
    <w:link w:val="a8"/>
    <w:uiPriority w:val="99"/>
    <w:semiHidden/>
    <w:unhideWhenUsed/>
    <w:rsid w:val="005E769F"/>
    <w:rPr>
      <w:rFonts w:ascii="Tahoma" w:hAnsi="Tahoma" w:cs="Tahoma"/>
      <w:sz w:val="16"/>
      <w:szCs w:val="16"/>
    </w:rPr>
  </w:style>
  <w:style w:type="character" w:customStyle="1" w:styleId="a8">
    <w:name w:val="Текст выноски Знак"/>
    <w:basedOn w:val="a0"/>
    <w:link w:val="a7"/>
    <w:uiPriority w:val="99"/>
    <w:semiHidden/>
    <w:rsid w:val="005E769F"/>
    <w:rPr>
      <w:rFonts w:ascii="Tahoma" w:eastAsia="Times New Roman" w:hAnsi="Tahoma" w:cs="Tahoma"/>
      <w:sz w:val="16"/>
      <w:szCs w:val="16"/>
      <w:lang w:val="ru-RU" w:eastAsia="ru-RU"/>
    </w:rPr>
  </w:style>
  <w:style w:type="paragraph" w:styleId="a9">
    <w:name w:val="header"/>
    <w:basedOn w:val="a"/>
    <w:link w:val="aa"/>
    <w:uiPriority w:val="99"/>
    <w:unhideWhenUsed/>
    <w:rsid w:val="00D028DF"/>
    <w:pPr>
      <w:tabs>
        <w:tab w:val="center" w:pos="4819"/>
        <w:tab w:val="right" w:pos="9639"/>
      </w:tabs>
    </w:pPr>
  </w:style>
  <w:style w:type="character" w:customStyle="1" w:styleId="aa">
    <w:name w:val="Верхний колонтитул Знак"/>
    <w:basedOn w:val="a0"/>
    <w:link w:val="a9"/>
    <w:uiPriority w:val="99"/>
    <w:rsid w:val="00D028DF"/>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D028DF"/>
    <w:pPr>
      <w:tabs>
        <w:tab w:val="center" w:pos="4819"/>
        <w:tab w:val="right" w:pos="9639"/>
      </w:tabs>
    </w:pPr>
  </w:style>
  <w:style w:type="character" w:customStyle="1" w:styleId="ac">
    <w:name w:val="Нижний колонтитул Знак"/>
    <w:basedOn w:val="a0"/>
    <w:link w:val="ab"/>
    <w:uiPriority w:val="99"/>
    <w:rsid w:val="00D028D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29469">
      <w:bodyDiv w:val="1"/>
      <w:marLeft w:val="0"/>
      <w:marRight w:val="0"/>
      <w:marTop w:val="0"/>
      <w:marBottom w:val="0"/>
      <w:divBdr>
        <w:top w:val="none" w:sz="0" w:space="0" w:color="auto"/>
        <w:left w:val="none" w:sz="0" w:space="0" w:color="auto"/>
        <w:bottom w:val="none" w:sz="0" w:space="0" w:color="auto"/>
        <w:right w:val="none" w:sz="0" w:space="0" w:color="auto"/>
      </w:divBdr>
    </w:div>
    <w:div w:id="673799475">
      <w:bodyDiv w:val="1"/>
      <w:marLeft w:val="0"/>
      <w:marRight w:val="0"/>
      <w:marTop w:val="0"/>
      <w:marBottom w:val="0"/>
      <w:divBdr>
        <w:top w:val="none" w:sz="0" w:space="0" w:color="auto"/>
        <w:left w:val="none" w:sz="0" w:space="0" w:color="auto"/>
        <w:bottom w:val="none" w:sz="0" w:space="0" w:color="auto"/>
        <w:right w:val="none" w:sz="0" w:space="0" w:color="auto"/>
      </w:divBdr>
    </w:div>
    <w:div w:id="13693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77;&#1074;&#1090;&#1080;&#1085;&#1072;\Desktop\&#1040;&#1085;&#1072;&#1083;&#1110;&#1079;%20&#1110;%20&#1087;&#1083;&#1072;&#1085;%20&#1088;&#1086;&#1073;&#1086;&#1090;&#1080;%20&#1085;&#1072;%202019-2020%20&#1085;.&#1088;\&#1052;&#1054;&#1053;&#1030;&#1058;&#1054;&#1056;&#1048;&#1053;&#1043;%20&#1055;&#1054;%20&#1064;&#1050;&#1054;&#1051;&#1030;%2017-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3;&#1077;&#1074;&#1090;&#1080;&#1085;&#1072;\Desktop\&#1040;&#1085;&#1072;&#1083;&#1110;&#1079;%20&#1110;%20&#1087;&#1083;&#1072;&#1085;%20&#1088;&#1086;&#1073;&#1086;&#1090;&#1080;%20&#1085;&#1072;%202019-2020%20&#1085;.&#1088;\&#1052;&#1054;&#1053;&#1030;&#1058;&#1054;&#1056;&#1048;&#1053;&#1043;%20&#1055;&#1054;%20&#1064;&#1050;&#1054;&#1051;&#1030;%2017-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3;&#1077;&#1074;&#1090;&#1080;&#1085;&#1072;\Desktop\&#1040;&#1085;&#1072;&#1083;&#1110;&#1079;%20&#1110;%20&#1087;&#1083;&#1072;&#1085;%20&#1088;&#1086;&#1073;&#1086;&#1090;&#1080;%20&#1085;&#1072;%202019-2020%20&#1085;.&#1088;\&#1052;&#1054;&#1053;&#1030;&#1058;&#1054;&#1056;&#1048;&#1053;&#1043;%20&#1055;&#1054;%20&#1064;&#1050;&#1054;&#1051;&#1030;%2017-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83;&#1077;&#1074;&#1090;&#1080;&#1085;&#1072;\Documents\&#1076;&#1110;&#1072;&#1075;&#1088;&#1072;&#1084;&#1080;%20&#1072;&#1085;&#1072;&#1083;&#1110;&#107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chemeClr val="tx1"/>
                </a:solidFill>
              </a:rPr>
              <a:t>Моніторинг навчальних</a:t>
            </a:r>
            <a:r>
              <a:rPr lang="uk-UA" baseline="0">
                <a:solidFill>
                  <a:schemeClr val="tx1"/>
                </a:solidFill>
              </a:rPr>
              <a:t> досягнень </a:t>
            </a:r>
          </a:p>
          <a:p>
            <a:pPr>
              <a:defRPr sz="1400" b="0" i="0" u="none" strike="noStrike" kern="1200" spc="0" baseline="0">
                <a:solidFill>
                  <a:schemeClr val="tx1">
                    <a:lumMod val="65000"/>
                    <a:lumOff val="35000"/>
                  </a:schemeClr>
                </a:solidFill>
                <a:latin typeface="+mn-lt"/>
                <a:ea typeface="+mn-ea"/>
                <a:cs typeface="+mn-cs"/>
              </a:defRPr>
            </a:pPr>
            <a:r>
              <a:rPr lang="uk-UA" baseline="0">
                <a:solidFill>
                  <a:schemeClr val="tx1"/>
                </a:solidFill>
              </a:rPr>
              <a:t>здобувачів освіти 2-11 класів </a:t>
            </a:r>
            <a:endParaRPr lang="uk-UA">
              <a:solidFill>
                <a:schemeClr val="tx1"/>
              </a:solidFill>
            </a:endParaRPr>
          </a:p>
        </c:rich>
      </c:tx>
      <c:layout/>
      <c:overlay val="0"/>
      <c:spPr>
        <a:noFill/>
        <a:ln>
          <a:noFill/>
        </a:ln>
        <a:effectLst/>
      </c:spPr>
    </c:title>
    <c:autoTitleDeleted val="0"/>
    <c:plotArea>
      <c:layout/>
      <c:barChart>
        <c:barDir val="col"/>
        <c:grouping val="clustered"/>
        <c:varyColors val="0"/>
        <c:ser>
          <c:idx val="0"/>
          <c:order val="0"/>
          <c:tx>
            <c:strRef>
              <c:f>Лист1!$B$32</c:f>
              <c:strCache>
                <c:ptCount val="1"/>
                <c:pt idx="0">
                  <c:v>середній</c:v>
                </c:pt>
              </c:strCache>
            </c:strRef>
          </c:tx>
          <c:spPr>
            <a:solidFill>
              <a:schemeClr val="accent1"/>
            </a:solidFill>
            <a:ln>
              <a:noFill/>
            </a:ln>
            <a:effectLst/>
          </c:spPr>
          <c:invertIfNegative val="0"/>
          <c:cat>
            <c:strRef>
              <c:f>Лист1!$A$33:$A$54</c:f>
              <c:strCache>
                <c:ptCount val="22"/>
                <c:pt idx="0">
                  <c:v>Українська мова</c:v>
                </c:pt>
                <c:pt idx="1">
                  <c:v>Українська література</c:v>
                </c:pt>
                <c:pt idx="2">
                  <c:v>Англійська мова</c:v>
                </c:pt>
                <c:pt idx="3">
                  <c:v>Німецька мова</c:v>
                </c:pt>
                <c:pt idx="4">
                  <c:v>Математика</c:v>
                </c:pt>
                <c:pt idx="5">
                  <c:v>Алгебра</c:v>
                </c:pt>
                <c:pt idx="6">
                  <c:v>Геометрія</c:v>
                </c:pt>
                <c:pt idx="7">
                  <c:v>Зарубіжна література</c:v>
                </c:pt>
                <c:pt idx="8">
                  <c:v>Природознавство</c:v>
                </c:pt>
                <c:pt idx="9">
                  <c:v>Історія України</c:v>
                </c:pt>
                <c:pt idx="10">
                  <c:v>Всесвітня історія</c:v>
                </c:pt>
                <c:pt idx="11">
                  <c:v>Правознавство</c:v>
                </c:pt>
                <c:pt idx="12">
                  <c:v>Географія</c:v>
                </c:pt>
                <c:pt idx="13">
                  <c:v>Біологія</c:v>
                </c:pt>
                <c:pt idx="14">
                  <c:v>Хімія</c:v>
                </c:pt>
                <c:pt idx="15">
                  <c:v>Фізика</c:v>
                </c:pt>
                <c:pt idx="16">
                  <c:v>Інформатика</c:v>
                </c:pt>
                <c:pt idx="17">
                  <c:v>Технології</c:v>
                </c:pt>
                <c:pt idx="18">
                  <c:v>Музичне мистецтво</c:v>
                </c:pt>
                <c:pt idx="19">
                  <c:v>Образотворче мистецтво</c:v>
                </c:pt>
                <c:pt idx="20">
                  <c:v>Захист Вітчизни</c:v>
                </c:pt>
                <c:pt idx="21">
                  <c:v>Основи здоров'я  </c:v>
                </c:pt>
              </c:strCache>
            </c:strRef>
          </c:cat>
          <c:val>
            <c:numRef>
              <c:f>Лист1!$B$33:$B$54</c:f>
              <c:numCache>
                <c:formatCode>General</c:formatCode>
                <c:ptCount val="22"/>
                <c:pt idx="0">
                  <c:v>51.7</c:v>
                </c:pt>
                <c:pt idx="1">
                  <c:v>40.700000000000003</c:v>
                </c:pt>
                <c:pt idx="2">
                  <c:v>39</c:v>
                </c:pt>
                <c:pt idx="3">
                  <c:v>38</c:v>
                </c:pt>
                <c:pt idx="4">
                  <c:v>56</c:v>
                </c:pt>
                <c:pt idx="5">
                  <c:v>67</c:v>
                </c:pt>
                <c:pt idx="6">
                  <c:v>65</c:v>
                </c:pt>
                <c:pt idx="7">
                  <c:v>14</c:v>
                </c:pt>
                <c:pt idx="8">
                  <c:v>15</c:v>
                </c:pt>
                <c:pt idx="9">
                  <c:v>41</c:v>
                </c:pt>
                <c:pt idx="10">
                  <c:v>38</c:v>
                </c:pt>
                <c:pt idx="11">
                  <c:v>33</c:v>
                </c:pt>
                <c:pt idx="12">
                  <c:v>26.5</c:v>
                </c:pt>
                <c:pt idx="13">
                  <c:v>36</c:v>
                </c:pt>
                <c:pt idx="14">
                  <c:v>64</c:v>
                </c:pt>
                <c:pt idx="15">
                  <c:v>74</c:v>
                </c:pt>
                <c:pt idx="16">
                  <c:v>28</c:v>
                </c:pt>
                <c:pt idx="17">
                  <c:v>9</c:v>
                </c:pt>
                <c:pt idx="18">
                  <c:v>6</c:v>
                </c:pt>
                <c:pt idx="19">
                  <c:v>3</c:v>
                </c:pt>
                <c:pt idx="20">
                  <c:v>4</c:v>
                </c:pt>
                <c:pt idx="21">
                  <c:v>4</c:v>
                </c:pt>
              </c:numCache>
            </c:numRef>
          </c:val>
          <c:extLst>
            <c:ext xmlns:c16="http://schemas.microsoft.com/office/drawing/2014/chart" uri="{C3380CC4-5D6E-409C-BE32-E72D297353CC}">
              <c16:uniqueId val="{00000000-6824-4618-9538-E391BA0C1963}"/>
            </c:ext>
          </c:extLst>
        </c:ser>
        <c:ser>
          <c:idx val="1"/>
          <c:order val="1"/>
          <c:tx>
            <c:strRef>
              <c:f>Лист1!$C$32</c:f>
              <c:strCache>
                <c:ptCount val="1"/>
                <c:pt idx="0">
                  <c:v>достатній</c:v>
                </c:pt>
              </c:strCache>
            </c:strRef>
          </c:tx>
          <c:spPr>
            <a:solidFill>
              <a:schemeClr val="accent2"/>
            </a:solidFill>
            <a:ln>
              <a:noFill/>
            </a:ln>
            <a:effectLst/>
          </c:spPr>
          <c:invertIfNegative val="0"/>
          <c:cat>
            <c:strRef>
              <c:f>Лист1!$A$33:$A$54</c:f>
              <c:strCache>
                <c:ptCount val="22"/>
                <c:pt idx="0">
                  <c:v>Українська мова</c:v>
                </c:pt>
                <c:pt idx="1">
                  <c:v>Українська література</c:v>
                </c:pt>
                <c:pt idx="2">
                  <c:v>Англійська мова</c:v>
                </c:pt>
                <c:pt idx="3">
                  <c:v>Німецька мова</c:v>
                </c:pt>
                <c:pt idx="4">
                  <c:v>Математика</c:v>
                </c:pt>
                <c:pt idx="5">
                  <c:v>Алгебра</c:v>
                </c:pt>
                <c:pt idx="6">
                  <c:v>Геометрія</c:v>
                </c:pt>
                <c:pt idx="7">
                  <c:v>Зарубіжна література</c:v>
                </c:pt>
                <c:pt idx="8">
                  <c:v>Природознавство</c:v>
                </c:pt>
                <c:pt idx="9">
                  <c:v>Історія України</c:v>
                </c:pt>
                <c:pt idx="10">
                  <c:v>Всесвітня історія</c:v>
                </c:pt>
                <c:pt idx="11">
                  <c:v>Правознавство</c:v>
                </c:pt>
                <c:pt idx="12">
                  <c:v>Географія</c:v>
                </c:pt>
                <c:pt idx="13">
                  <c:v>Біологія</c:v>
                </c:pt>
                <c:pt idx="14">
                  <c:v>Хімія</c:v>
                </c:pt>
                <c:pt idx="15">
                  <c:v>Фізика</c:v>
                </c:pt>
                <c:pt idx="16">
                  <c:v>Інформатика</c:v>
                </c:pt>
                <c:pt idx="17">
                  <c:v>Технології</c:v>
                </c:pt>
                <c:pt idx="18">
                  <c:v>Музичне мистецтво</c:v>
                </c:pt>
                <c:pt idx="19">
                  <c:v>Образотворче мистецтво</c:v>
                </c:pt>
                <c:pt idx="20">
                  <c:v>Захист Вітчизни</c:v>
                </c:pt>
                <c:pt idx="21">
                  <c:v>Основи здоров'я  </c:v>
                </c:pt>
              </c:strCache>
            </c:strRef>
          </c:cat>
          <c:val>
            <c:numRef>
              <c:f>Лист1!$C$33:$C$54</c:f>
              <c:numCache>
                <c:formatCode>General</c:formatCode>
                <c:ptCount val="22"/>
                <c:pt idx="0">
                  <c:v>41.4</c:v>
                </c:pt>
                <c:pt idx="1">
                  <c:v>46.9</c:v>
                </c:pt>
                <c:pt idx="2">
                  <c:v>45</c:v>
                </c:pt>
                <c:pt idx="3">
                  <c:v>51</c:v>
                </c:pt>
                <c:pt idx="4">
                  <c:v>39</c:v>
                </c:pt>
                <c:pt idx="5">
                  <c:v>25</c:v>
                </c:pt>
                <c:pt idx="6">
                  <c:v>31</c:v>
                </c:pt>
                <c:pt idx="7">
                  <c:v>69</c:v>
                </c:pt>
                <c:pt idx="8">
                  <c:v>55</c:v>
                </c:pt>
                <c:pt idx="9">
                  <c:v>47</c:v>
                </c:pt>
                <c:pt idx="10">
                  <c:v>51</c:v>
                </c:pt>
                <c:pt idx="11">
                  <c:v>50</c:v>
                </c:pt>
                <c:pt idx="12">
                  <c:v>56.7</c:v>
                </c:pt>
                <c:pt idx="13">
                  <c:v>42</c:v>
                </c:pt>
                <c:pt idx="14">
                  <c:v>23</c:v>
                </c:pt>
                <c:pt idx="15">
                  <c:v>22</c:v>
                </c:pt>
                <c:pt idx="16">
                  <c:v>64</c:v>
                </c:pt>
                <c:pt idx="17">
                  <c:v>35</c:v>
                </c:pt>
                <c:pt idx="18">
                  <c:v>44</c:v>
                </c:pt>
                <c:pt idx="19">
                  <c:v>36</c:v>
                </c:pt>
                <c:pt idx="20">
                  <c:v>64</c:v>
                </c:pt>
                <c:pt idx="21">
                  <c:v>56</c:v>
                </c:pt>
              </c:numCache>
            </c:numRef>
          </c:val>
          <c:extLst>
            <c:ext xmlns:c16="http://schemas.microsoft.com/office/drawing/2014/chart" uri="{C3380CC4-5D6E-409C-BE32-E72D297353CC}">
              <c16:uniqueId val="{00000001-6824-4618-9538-E391BA0C1963}"/>
            </c:ext>
          </c:extLst>
        </c:ser>
        <c:ser>
          <c:idx val="2"/>
          <c:order val="2"/>
          <c:tx>
            <c:strRef>
              <c:f>Лист1!$D$32</c:f>
              <c:strCache>
                <c:ptCount val="1"/>
                <c:pt idx="0">
                  <c:v>високий</c:v>
                </c:pt>
              </c:strCache>
            </c:strRef>
          </c:tx>
          <c:spPr>
            <a:solidFill>
              <a:schemeClr val="accent3"/>
            </a:solidFill>
            <a:ln>
              <a:noFill/>
            </a:ln>
            <a:effectLst/>
          </c:spPr>
          <c:invertIfNegative val="0"/>
          <c:cat>
            <c:strRef>
              <c:f>Лист1!$A$33:$A$54</c:f>
              <c:strCache>
                <c:ptCount val="22"/>
                <c:pt idx="0">
                  <c:v>Українська мова</c:v>
                </c:pt>
                <c:pt idx="1">
                  <c:v>Українська література</c:v>
                </c:pt>
                <c:pt idx="2">
                  <c:v>Англійська мова</c:v>
                </c:pt>
                <c:pt idx="3">
                  <c:v>Німецька мова</c:v>
                </c:pt>
                <c:pt idx="4">
                  <c:v>Математика</c:v>
                </c:pt>
                <c:pt idx="5">
                  <c:v>Алгебра</c:v>
                </c:pt>
                <c:pt idx="6">
                  <c:v>Геометрія</c:v>
                </c:pt>
                <c:pt idx="7">
                  <c:v>Зарубіжна література</c:v>
                </c:pt>
                <c:pt idx="8">
                  <c:v>Природознавство</c:v>
                </c:pt>
                <c:pt idx="9">
                  <c:v>Історія України</c:v>
                </c:pt>
                <c:pt idx="10">
                  <c:v>Всесвітня історія</c:v>
                </c:pt>
                <c:pt idx="11">
                  <c:v>Правознавство</c:v>
                </c:pt>
                <c:pt idx="12">
                  <c:v>Географія</c:v>
                </c:pt>
                <c:pt idx="13">
                  <c:v>Біологія</c:v>
                </c:pt>
                <c:pt idx="14">
                  <c:v>Хімія</c:v>
                </c:pt>
                <c:pt idx="15">
                  <c:v>Фізика</c:v>
                </c:pt>
                <c:pt idx="16">
                  <c:v>Інформатика</c:v>
                </c:pt>
                <c:pt idx="17">
                  <c:v>Технології</c:v>
                </c:pt>
                <c:pt idx="18">
                  <c:v>Музичне мистецтво</c:v>
                </c:pt>
                <c:pt idx="19">
                  <c:v>Образотворче мистецтво</c:v>
                </c:pt>
                <c:pt idx="20">
                  <c:v>Захист Вітчизни</c:v>
                </c:pt>
                <c:pt idx="21">
                  <c:v>Основи здоров'я  </c:v>
                </c:pt>
              </c:strCache>
            </c:strRef>
          </c:cat>
          <c:val>
            <c:numRef>
              <c:f>Лист1!$D$33:$D$54</c:f>
              <c:numCache>
                <c:formatCode>General</c:formatCode>
                <c:ptCount val="22"/>
                <c:pt idx="0">
                  <c:v>6.9</c:v>
                </c:pt>
                <c:pt idx="1">
                  <c:v>12.4</c:v>
                </c:pt>
                <c:pt idx="2">
                  <c:v>16</c:v>
                </c:pt>
                <c:pt idx="3">
                  <c:v>11</c:v>
                </c:pt>
                <c:pt idx="4">
                  <c:v>5</c:v>
                </c:pt>
                <c:pt idx="5">
                  <c:v>8</c:v>
                </c:pt>
                <c:pt idx="6">
                  <c:v>4</c:v>
                </c:pt>
                <c:pt idx="7">
                  <c:v>17</c:v>
                </c:pt>
                <c:pt idx="8">
                  <c:v>30</c:v>
                </c:pt>
                <c:pt idx="9">
                  <c:v>12</c:v>
                </c:pt>
                <c:pt idx="10">
                  <c:v>11</c:v>
                </c:pt>
                <c:pt idx="11">
                  <c:v>17</c:v>
                </c:pt>
                <c:pt idx="12">
                  <c:v>16.8</c:v>
                </c:pt>
                <c:pt idx="13">
                  <c:v>14</c:v>
                </c:pt>
                <c:pt idx="14">
                  <c:v>13</c:v>
                </c:pt>
                <c:pt idx="15">
                  <c:v>4</c:v>
                </c:pt>
                <c:pt idx="16">
                  <c:v>8.5</c:v>
                </c:pt>
                <c:pt idx="17">
                  <c:v>56</c:v>
                </c:pt>
                <c:pt idx="18">
                  <c:v>50</c:v>
                </c:pt>
                <c:pt idx="19">
                  <c:v>61</c:v>
                </c:pt>
                <c:pt idx="20">
                  <c:v>32</c:v>
                </c:pt>
                <c:pt idx="21">
                  <c:v>40</c:v>
                </c:pt>
              </c:numCache>
            </c:numRef>
          </c:val>
          <c:extLst>
            <c:ext xmlns:c16="http://schemas.microsoft.com/office/drawing/2014/chart" uri="{C3380CC4-5D6E-409C-BE32-E72D297353CC}">
              <c16:uniqueId val="{00000002-6824-4618-9538-E391BA0C1963}"/>
            </c:ext>
          </c:extLst>
        </c:ser>
        <c:ser>
          <c:idx val="3"/>
          <c:order val="3"/>
          <c:tx>
            <c:strRef>
              <c:f>Лист1!$E$32</c:f>
              <c:strCache>
                <c:ptCount val="1"/>
                <c:pt idx="0">
                  <c:v>Якість знань</c:v>
                </c:pt>
              </c:strCache>
            </c:strRef>
          </c:tx>
          <c:spPr>
            <a:solidFill>
              <a:schemeClr val="accent4"/>
            </a:solidFill>
            <a:ln>
              <a:noFill/>
            </a:ln>
            <a:effectLst/>
          </c:spPr>
          <c:invertIfNegative val="0"/>
          <c:cat>
            <c:strRef>
              <c:f>Лист1!$A$33:$A$54</c:f>
              <c:strCache>
                <c:ptCount val="22"/>
                <c:pt idx="0">
                  <c:v>Українська мова</c:v>
                </c:pt>
                <c:pt idx="1">
                  <c:v>Українська література</c:v>
                </c:pt>
                <c:pt idx="2">
                  <c:v>Англійська мова</c:v>
                </c:pt>
                <c:pt idx="3">
                  <c:v>Німецька мова</c:v>
                </c:pt>
                <c:pt idx="4">
                  <c:v>Математика</c:v>
                </c:pt>
                <c:pt idx="5">
                  <c:v>Алгебра</c:v>
                </c:pt>
                <c:pt idx="6">
                  <c:v>Геометрія</c:v>
                </c:pt>
                <c:pt idx="7">
                  <c:v>Зарубіжна література</c:v>
                </c:pt>
                <c:pt idx="8">
                  <c:v>Природознавство</c:v>
                </c:pt>
                <c:pt idx="9">
                  <c:v>Історія України</c:v>
                </c:pt>
                <c:pt idx="10">
                  <c:v>Всесвітня історія</c:v>
                </c:pt>
                <c:pt idx="11">
                  <c:v>Правознавство</c:v>
                </c:pt>
                <c:pt idx="12">
                  <c:v>Географія</c:v>
                </c:pt>
                <c:pt idx="13">
                  <c:v>Біологія</c:v>
                </c:pt>
                <c:pt idx="14">
                  <c:v>Хімія</c:v>
                </c:pt>
                <c:pt idx="15">
                  <c:v>Фізика</c:v>
                </c:pt>
                <c:pt idx="16">
                  <c:v>Інформатика</c:v>
                </c:pt>
                <c:pt idx="17">
                  <c:v>Технології</c:v>
                </c:pt>
                <c:pt idx="18">
                  <c:v>Музичне мистецтво</c:v>
                </c:pt>
                <c:pt idx="19">
                  <c:v>Образотворче мистецтво</c:v>
                </c:pt>
                <c:pt idx="20">
                  <c:v>Захист Вітчизни</c:v>
                </c:pt>
                <c:pt idx="21">
                  <c:v>Основи здоров'я  </c:v>
                </c:pt>
              </c:strCache>
            </c:strRef>
          </c:cat>
          <c:val>
            <c:numRef>
              <c:f>Лист1!$E$33:$E$54</c:f>
              <c:numCache>
                <c:formatCode>General</c:formatCode>
                <c:ptCount val="22"/>
                <c:pt idx="0">
                  <c:v>48.3</c:v>
                </c:pt>
                <c:pt idx="1">
                  <c:v>59.3</c:v>
                </c:pt>
                <c:pt idx="2">
                  <c:v>61</c:v>
                </c:pt>
                <c:pt idx="3">
                  <c:v>62</c:v>
                </c:pt>
                <c:pt idx="4">
                  <c:v>43</c:v>
                </c:pt>
                <c:pt idx="5">
                  <c:v>33</c:v>
                </c:pt>
                <c:pt idx="6">
                  <c:v>35</c:v>
                </c:pt>
                <c:pt idx="7">
                  <c:v>86</c:v>
                </c:pt>
                <c:pt idx="8">
                  <c:v>85</c:v>
                </c:pt>
                <c:pt idx="9">
                  <c:v>59</c:v>
                </c:pt>
                <c:pt idx="10">
                  <c:v>62</c:v>
                </c:pt>
                <c:pt idx="11">
                  <c:v>67</c:v>
                </c:pt>
                <c:pt idx="12">
                  <c:v>73.5</c:v>
                </c:pt>
                <c:pt idx="13">
                  <c:v>56</c:v>
                </c:pt>
                <c:pt idx="14">
                  <c:v>36</c:v>
                </c:pt>
                <c:pt idx="15">
                  <c:v>26</c:v>
                </c:pt>
                <c:pt idx="16">
                  <c:v>72.5</c:v>
                </c:pt>
                <c:pt idx="17">
                  <c:v>91</c:v>
                </c:pt>
                <c:pt idx="18">
                  <c:v>94</c:v>
                </c:pt>
                <c:pt idx="19">
                  <c:v>97</c:v>
                </c:pt>
                <c:pt idx="20">
                  <c:v>96</c:v>
                </c:pt>
                <c:pt idx="21">
                  <c:v>96</c:v>
                </c:pt>
              </c:numCache>
            </c:numRef>
          </c:val>
          <c:extLst>
            <c:ext xmlns:c16="http://schemas.microsoft.com/office/drawing/2014/chart" uri="{C3380CC4-5D6E-409C-BE32-E72D297353CC}">
              <c16:uniqueId val="{00000003-6824-4618-9538-E391BA0C1963}"/>
            </c:ext>
          </c:extLst>
        </c:ser>
        <c:dLbls>
          <c:showLegendKey val="0"/>
          <c:showVal val="0"/>
          <c:showCatName val="0"/>
          <c:showSerName val="0"/>
          <c:showPercent val="0"/>
          <c:showBubbleSize val="0"/>
        </c:dLbls>
        <c:gapWidth val="219"/>
        <c:overlap val="-27"/>
        <c:axId val="197029888"/>
        <c:axId val="197031424"/>
      </c:barChart>
      <c:catAx>
        <c:axId val="19702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97031424"/>
        <c:crosses val="autoZero"/>
        <c:auto val="1"/>
        <c:lblAlgn val="ctr"/>
        <c:lblOffset val="100"/>
        <c:noMultiLvlLbl val="0"/>
      </c:catAx>
      <c:valAx>
        <c:axId val="19703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029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2018</a:t>
            </a:r>
            <a:r>
              <a:rPr lang="uk-UA" baseline="0"/>
              <a:t> рік </a:t>
            </a:r>
            <a:endParaRPr lang="uk-UA"/>
          </a:p>
        </c:rich>
      </c:tx>
      <c:layout/>
      <c:overlay val="0"/>
    </c:title>
    <c:autoTitleDeleted val="0"/>
    <c:plotArea>
      <c:layout/>
      <c:pieChart>
        <c:varyColors val="1"/>
        <c:ser>
          <c:idx val="0"/>
          <c:order val="0"/>
          <c:dLbls>
            <c:dLbl>
              <c:idx val="0"/>
              <c:layout/>
              <c:tx>
                <c:rich>
                  <a:bodyPr/>
                  <a:lstStyle/>
                  <a:p>
                    <a:r>
                      <a:rPr lang="ru-RU"/>
                      <a:t>старший вчитель; 2-4%</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642D-4304-902B-22D4C90D45B5}"/>
                </c:ext>
              </c:extLst>
            </c:dLbl>
            <c:dLbl>
              <c:idx val="1"/>
              <c:layout/>
              <c:tx>
                <c:rich>
                  <a:bodyPr/>
                  <a:lstStyle/>
                  <a:p>
                    <a:r>
                      <a:rPr lang="ru-RU"/>
                      <a:t>вчитель- методист; 4-9%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42D-4304-902B-22D4C90D45B5}"/>
                </c:ext>
              </c:extLst>
            </c:dLbl>
            <c:dLbl>
              <c:idx val="2"/>
              <c:layout/>
              <c:tx>
                <c:rich>
                  <a:bodyPr/>
                  <a:lstStyle/>
                  <a:p>
                    <a:r>
                      <a:rPr lang="ru-RU"/>
                      <a:t>вища категорія; 4-9%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642D-4304-902B-22D4C90D45B5}"/>
                </c:ext>
              </c:extLst>
            </c:dLbl>
            <c:dLbl>
              <c:idx val="3"/>
              <c:layout/>
              <c:tx>
                <c:rich>
                  <a:bodyPr/>
                  <a:lstStyle/>
                  <a:p>
                    <a:r>
                      <a:rPr lang="ru-RU"/>
                      <a:t>І категорія; 16-35%</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642D-4304-902B-22D4C90D45B5}"/>
                </c:ext>
              </c:extLst>
            </c:dLbl>
            <c:dLbl>
              <c:idx val="4"/>
              <c:layout/>
              <c:tx>
                <c:rich>
                  <a:bodyPr/>
                  <a:lstStyle/>
                  <a:p>
                    <a:r>
                      <a:rPr lang="ru-RU"/>
                      <a:t>ІІ категорія; 13-28%</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642D-4304-902B-22D4C90D45B5}"/>
                </c:ext>
              </c:extLst>
            </c:dLbl>
            <c:dLbl>
              <c:idx val="5"/>
              <c:layout/>
              <c:tx>
                <c:rich>
                  <a:bodyPr/>
                  <a:lstStyle/>
                  <a:p>
                    <a:r>
                      <a:rPr lang="ru-RU"/>
                      <a:t>спеціаліст; 4-9%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642D-4304-902B-22D4C90D45B5}"/>
                </c:ext>
              </c:extLst>
            </c:dLbl>
            <c:dLbl>
              <c:idx val="6"/>
              <c:layout/>
              <c:tx>
                <c:rich>
                  <a:bodyPr/>
                  <a:lstStyle/>
                  <a:p>
                    <a:r>
                      <a:rPr lang="ru-RU"/>
                      <a:t>без категорії;3- 6%</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642D-4304-902B-22D4C90D45B5}"/>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Лист2!$B$3:$B$9</c:f>
              <c:strCache>
                <c:ptCount val="7"/>
                <c:pt idx="0">
                  <c:v>старший вчитель</c:v>
                </c:pt>
                <c:pt idx="1">
                  <c:v>вчитель- методист</c:v>
                </c:pt>
                <c:pt idx="2">
                  <c:v>вища категорія</c:v>
                </c:pt>
                <c:pt idx="3">
                  <c:v>І категорія</c:v>
                </c:pt>
                <c:pt idx="4">
                  <c:v>ІІ категорія</c:v>
                </c:pt>
                <c:pt idx="5">
                  <c:v>спеціаліст</c:v>
                </c:pt>
                <c:pt idx="6">
                  <c:v>без категорії</c:v>
                </c:pt>
              </c:strCache>
            </c:strRef>
          </c:cat>
          <c:val>
            <c:numRef>
              <c:f>Лист2!$C$3:$C$9</c:f>
              <c:numCache>
                <c:formatCode>General</c:formatCode>
                <c:ptCount val="7"/>
                <c:pt idx="0">
                  <c:v>2</c:v>
                </c:pt>
                <c:pt idx="1">
                  <c:v>4</c:v>
                </c:pt>
                <c:pt idx="2">
                  <c:v>4</c:v>
                </c:pt>
                <c:pt idx="3">
                  <c:v>16</c:v>
                </c:pt>
                <c:pt idx="4">
                  <c:v>13</c:v>
                </c:pt>
                <c:pt idx="5">
                  <c:v>4</c:v>
                </c:pt>
                <c:pt idx="6">
                  <c:v>3</c:v>
                </c:pt>
              </c:numCache>
            </c:numRef>
          </c:val>
          <c:extLst>
            <c:ext xmlns:c16="http://schemas.microsoft.com/office/drawing/2014/chart" uri="{C3380CC4-5D6E-409C-BE32-E72D297353CC}">
              <c16:uniqueId val="{00000007-642D-4304-902B-22D4C90D45B5}"/>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Лист2!$C$30</c:f>
              <c:strCache>
                <c:ptCount val="1"/>
              </c:strCache>
            </c:strRef>
          </c:tx>
          <c:dLbls>
            <c:dLbl>
              <c:idx val="0"/>
              <c:layout/>
              <c:tx>
                <c:rich>
                  <a:bodyPr/>
                  <a:lstStyle/>
                  <a:p>
                    <a:r>
                      <a:rPr lang="ru-RU"/>
                      <a:t>старший вчитель;</a:t>
                    </a:r>
                    <a:r>
                      <a:rPr lang="ru-RU" baseline="0"/>
                      <a:t> 3-</a:t>
                    </a:r>
                    <a:r>
                      <a:rPr lang="ru-RU"/>
                      <a:t>7%</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C135-498E-B734-FDD11C5C6FC6}"/>
                </c:ext>
              </c:extLst>
            </c:dLbl>
            <c:dLbl>
              <c:idx val="1"/>
              <c:layout/>
              <c:tx>
                <c:rich>
                  <a:bodyPr/>
                  <a:lstStyle/>
                  <a:p>
                    <a:r>
                      <a:rPr lang="ru-RU"/>
                      <a:t>вчитель- методист; 4-9%</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135-498E-B734-FDD11C5C6FC6}"/>
                </c:ext>
              </c:extLst>
            </c:dLbl>
            <c:dLbl>
              <c:idx val="2"/>
              <c:layout/>
              <c:tx>
                <c:rich>
                  <a:bodyPr/>
                  <a:lstStyle/>
                  <a:p>
                    <a:r>
                      <a:rPr lang="ru-RU"/>
                      <a:t>вища категорія;
4-9%</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C135-498E-B734-FDD11C5C6FC6}"/>
                </c:ext>
              </c:extLst>
            </c:dLbl>
            <c:dLbl>
              <c:idx val="3"/>
              <c:layout/>
              <c:tx>
                <c:rich>
                  <a:bodyPr/>
                  <a:lstStyle/>
                  <a:p>
                    <a:r>
                      <a:rPr lang="ru-RU"/>
                      <a:t>І категорія; 14-31%</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135-498E-B734-FDD11C5C6FC6}"/>
                </c:ext>
              </c:extLst>
            </c:dLbl>
            <c:dLbl>
              <c:idx val="4"/>
              <c:layout/>
              <c:tx>
                <c:rich>
                  <a:bodyPr/>
                  <a:lstStyle/>
                  <a:p>
                    <a:r>
                      <a:rPr lang="ru-RU"/>
                      <a:t>ІІ категорія;14-31%</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C135-498E-B734-FDD11C5C6FC6}"/>
                </c:ext>
              </c:extLst>
            </c:dLbl>
            <c:dLbl>
              <c:idx val="5"/>
              <c:layout/>
              <c:tx>
                <c:rich>
                  <a:bodyPr/>
                  <a:lstStyle/>
                  <a:p>
                    <a:r>
                      <a:rPr lang="ru-RU"/>
                      <a:t>спеціаліст; 2-4%</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135-498E-B734-FDD11C5C6FC6}"/>
                </c:ext>
              </c:extLst>
            </c:dLbl>
            <c:dLbl>
              <c:idx val="6"/>
              <c:layout/>
              <c:tx>
                <c:rich>
                  <a:bodyPr/>
                  <a:lstStyle/>
                  <a:p>
                    <a:r>
                      <a:rPr lang="ru-RU"/>
                      <a:t>без категорії;</a:t>
                    </a:r>
                    <a:r>
                      <a:rPr lang="ru-RU" baseline="0"/>
                      <a:t> 4-</a:t>
                    </a:r>
                    <a:r>
                      <a:rPr lang="ru-RU"/>
                      <a:t>9%</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C135-498E-B734-FDD11C5C6FC6}"/>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Лист2!$B$31:$B$37</c:f>
              <c:strCache>
                <c:ptCount val="7"/>
                <c:pt idx="0">
                  <c:v>старший вчитель</c:v>
                </c:pt>
                <c:pt idx="1">
                  <c:v>вчитель- методист</c:v>
                </c:pt>
                <c:pt idx="2">
                  <c:v>вища категорія</c:v>
                </c:pt>
                <c:pt idx="3">
                  <c:v>І категорія</c:v>
                </c:pt>
                <c:pt idx="4">
                  <c:v>ІІ категорія</c:v>
                </c:pt>
                <c:pt idx="5">
                  <c:v>спеціаліст</c:v>
                </c:pt>
                <c:pt idx="6">
                  <c:v>без категорії</c:v>
                </c:pt>
              </c:strCache>
            </c:strRef>
          </c:cat>
          <c:val>
            <c:numRef>
              <c:f>Лист2!$C$31:$C$37</c:f>
              <c:numCache>
                <c:formatCode>General</c:formatCode>
                <c:ptCount val="7"/>
                <c:pt idx="0">
                  <c:v>3</c:v>
                </c:pt>
                <c:pt idx="1">
                  <c:v>4</c:v>
                </c:pt>
                <c:pt idx="2">
                  <c:v>4</c:v>
                </c:pt>
                <c:pt idx="3">
                  <c:v>14</c:v>
                </c:pt>
                <c:pt idx="4">
                  <c:v>14</c:v>
                </c:pt>
                <c:pt idx="5">
                  <c:v>2</c:v>
                </c:pt>
                <c:pt idx="6">
                  <c:v>4</c:v>
                </c:pt>
              </c:numCache>
            </c:numRef>
          </c:val>
          <c:extLst>
            <c:ext xmlns:c16="http://schemas.microsoft.com/office/drawing/2014/chart" uri="{C3380CC4-5D6E-409C-BE32-E72D297353CC}">
              <c16:uniqueId val="{00000007-C135-498E-B734-FDD11C5C6FC6}"/>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Участь у І етапі Всеукраїнських  учнівських олімпіад</a:t>
            </a:r>
          </a:p>
        </c:rich>
      </c:tx>
      <c:layout>
        <c:manualLayout>
          <c:xMode val="edge"/>
          <c:yMode val="edge"/>
          <c:x val="0.16761880683738944"/>
          <c:y val="1.1369088968940009E-2"/>
        </c:manualLayout>
      </c:layout>
      <c:overlay val="0"/>
      <c:spPr>
        <a:noFill/>
        <a:ln>
          <a:noFill/>
        </a:ln>
        <a:effectLst/>
      </c:spPr>
    </c:title>
    <c:autoTitleDeleted val="0"/>
    <c:plotArea>
      <c:layout>
        <c:manualLayout>
          <c:layoutTarget val="inner"/>
          <c:xMode val="edge"/>
          <c:yMode val="edge"/>
          <c:x val="0.15928664879551271"/>
          <c:y val="0.1254010513274095"/>
          <c:w val="0.81210712135849461"/>
          <c:h val="0.47564508389850535"/>
        </c:manualLayout>
      </c:layout>
      <c:barChart>
        <c:barDir val="col"/>
        <c:grouping val="clustered"/>
        <c:varyColors val="0"/>
        <c:ser>
          <c:idx val="0"/>
          <c:order val="0"/>
          <c:spPr>
            <a:solidFill>
              <a:schemeClr val="accent1"/>
            </a:solidFill>
            <a:ln>
              <a:noFill/>
            </a:ln>
            <a:effectLst/>
            <a:sp3d/>
          </c:spPr>
          <c:invertIfNegative val="0"/>
          <c:cat>
            <c:strRef>
              <c:f>'[МОНІТОРИНГ ПО ШКОЛІ 17-2018.xlsx]Лист3'!$B$51:$B$65</c:f>
              <c:strCache>
                <c:ptCount val="15"/>
                <c:pt idx="0">
                  <c:v>Українська мова та література</c:v>
                </c:pt>
                <c:pt idx="1">
                  <c:v>Англійська мова</c:v>
                </c:pt>
                <c:pt idx="2">
                  <c:v>Історія</c:v>
                </c:pt>
                <c:pt idx="3">
                  <c:v>Математика</c:v>
                </c:pt>
                <c:pt idx="4">
                  <c:v>Фізика</c:v>
                </c:pt>
                <c:pt idx="5">
                  <c:v>Біологія</c:v>
                </c:pt>
                <c:pt idx="6">
                  <c:v>Хімія</c:v>
                </c:pt>
                <c:pt idx="7">
                  <c:v>Географія</c:v>
                </c:pt>
                <c:pt idx="8">
                  <c:v>Інформаційні технології</c:v>
                </c:pt>
                <c:pt idx="9">
                  <c:v>Німецька мова</c:v>
                </c:pt>
                <c:pt idx="10">
                  <c:v>Екологія</c:v>
                </c:pt>
                <c:pt idx="11">
                  <c:v>Економіка</c:v>
                </c:pt>
                <c:pt idx="12">
                  <c:v>Технології</c:v>
                </c:pt>
                <c:pt idx="13">
                  <c:v>Правознавство</c:v>
                </c:pt>
                <c:pt idx="14">
                  <c:v>Астрономія</c:v>
                </c:pt>
              </c:strCache>
            </c:strRef>
          </c:cat>
          <c:val>
            <c:numRef>
              <c:f>'[МОНІТОРИНГ ПО ШКОЛІ 17-2018.xlsx]Лист3'!$C$51:$C$65</c:f>
              <c:numCache>
                <c:formatCode>General</c:formatCode>
                <c:ptCount val="15"/>
                <c:pt idx="0">
                  <c:v>12</c:v>
                </c:pt>
                <c:pt idx="1">
                  <c:v>5</c:v>
                </c:pt>
                <c:pt idx="2">
                  <c:v>11</c:v>
                </c:pt>
                <c:pt idx="3">
                  <c:v>8</c:v>
                </c:pt>
                <c:pt idx="4">
                  <c:v>5</c:v>
                </c:pt>
                <c:pt idx="5">
                  <c:v>15</c:v>
                </c:pt>
                <c:pt idx="6">
                  <c:v>6</c:v>
                </c:pt>
                <c:pt idx="7">
                  <c:v>9</c:v>
                </c:pt>
                <c:pt idx="8">
                  <c:v>35</c:v>
                </c:pt>
                <c:pt idx="9">
                  <c:v>6</c:v>
                </c:pt>
                <c:pt idx="10">
                  <c:v>3</c:v>
                </c:pt>
                <c:pt idx="11">
                  <c:v>3</c:v>
                </c:pt>
                <c:pt idx="12">
                  <c:v>7</c:v>
                </c:pt>
                <c:pt idx="13">
                  <c:v>7</c:v>
                </c:pt>
                <c:pt idx="14">
                  <c:v>3</c:v>
                </c:pt>
              </c:numCache>
            </c:numRef>
          </c:val>
          <c:extLst>
            <c:ext xmlns:c16="http://schemas.microsoft.com/office/drawing/2014/chart" uri="{C3380CC4-5D6E-409C-BE32-E72D297353CC}">
              <c16:uniqueId val="{00000000-F471-45C5-B302-2A03FA3F4B0F}"/>
            </c:ext>
          </c:extLst>
        </c:ser>
        <c:dLbls>
          <c:showLegendKey val="0"/>
          <c:showVal val="0"/>
          <c:showCatName val="0"/>
          <c:showSerName val="0"/>
          <c:showPercent val="0"/>
          <c:showBubbleSize val="0"/>
        </c:dLbls>
        <c:gapWidth val="150"/>
        <c:axId val="117425280"/>
        <c:axId val="117426816"/>
      </c:barChart>
      <c:catAx>
        <c:axId val="117425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426816"/>
        <c:crosses val="autoZero"/>
        <c:auto val="1"/>
        <c:lblAlgn val="ctr"/>
        <c:lblOffset val="100"/>
        <c:noMultiLvlLbl val="0"/>
      </c:catAx>
      <c:valAx>
        <c:axId val="11742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425280"/>
        <c:crosses val="autoZero"/>
        <c:crossBetween val="between"/>
      </c:valAx>
      <c:spPr>
        <a:noFill/>
        <a:ln>
          <a:noFill/>
        </a:ln>
        <a:effectLst/>
        <a:sp3d/>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Участь у ІІ етапі Всеукраїнських учнівських олімпіад</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'[МОНІТОРИНГ ПО ШКОЛІ 17-2018.xlsx]Лист3'!$B$72:$B$86</c:f>
              <c:strCache>
                <c:ptCount val="15"/>
                <c:pt idx="0">
                  <c:v>Українська мова та література</c:v>
                </c:pt>
                <c:pt idx="1">
                  <c:v>Англійська мова</c:v>
                </c:pt>
                <c:pt idx="2">
                  <c:v>Історія</c:v>
                </c:pt>
                <c:pt idx="3">
                  <c:v>Математика</c:v>
                </c:pt>
                <c:pt idx="4">
                  <c:v>Фізика</c:v>
                </c:pt>
                <c:pt idx="5">
                  <c:v>Біологія</c:v>
                </c:pt>
                <c:pt idx="6">
                  <c:v>Хімія</c:v>
                </c:pt>
                <c:pt idx="7">
                  <c:v>Географія</c:v>
                </c:pt>
                <c:pt idx="8">
                  <c:v>Німецька мова</c:v>
                </c:pt>
                <c:pt idx="9">
                  <c:v>Інформаційні технології</c:v>
                </c:pt>
                <c:pt idx="10">
                  <c:v>Правознавство</c:v>
                </c:pt>
                <c:pt idx="11">
                  <c:v>Економіка</c:v>
                </c:pt>
                <c:pt idx="12">
                  <c:v>Екологія</c:v>
                </c:pt>
                <c:pt idx="13">
                  <c:v>Технології</c:v>
                </c:pt>
                <c:pt idx="14">
                  <c:v>Астрономія </c:v>
                </c:pt>
              </c:strCache>
            </c:strRef>
          </c:cat>
          <c:val>
            <c:numRef>
              <c:f>'[МОНІТОРИНГ ПО ШКОЛІ 17-2018.xlsx]Лист3'!$C$72:$C$86</c:f>
              <c:numCache>
                <c:formatCode>General</c:formatCode>
                <c:ptCount val="15"/>
                <c:pt idx="0">
                  <c:v>3</c:v>
                </c:pt>
                <c:pt idx="1">
                  <c:v>2</c:v>
                </c:pt>
                <c:pt idx="2">
                  <c:v>6</c:v>
                </c:pt>
                <c:pt idx="3">
                  <c:v>2</c:v>
                </c:pt>
                <c:pt idx="4">
                  <c:v>2</c:v>
                </c:pt>
                <c:pt idx="5">
                  <c:v>2</c:v>
                </c:pt>
                <c:pt idx="6">
                  <c:v>1</c:v>
                </c:pt>
                <c:pt idx="7">
                  <c:v>4</c:v>
                </c:pt>
                <c:pt idx="8">
                  <c:v>0</c:v>
                </c:pt>
                <c:pt idx="9">
                  <c:v>3</c:v>
                </c:pt>
                <c:pt idx="10">
                  <c:v>1</c:v>
                </c:pt>
                <c:pt idx="11">
                  <c:v>2</c:v>
                </c:pt>
                <c:pt idx="12">
                  <c:v>2</c:v>
                </c:pt>
                <c:pt idx="13">
                  <c:v>1</c:v>
                </c:pt>
                <c:pt idx="14">
                  <c:v>1</c:v>
                </c:pt>
              </c:numCache>
            </c:numRef>
          </c:val>
          <c:extLst>
            <c:ext xmlns:c16="http://schemas.microsoft.com/office/drawing/2014/chart" uri="{C3380CC4-5D6E-409C-BE32-E72D297353CC}">
              <c16:uniqueId val="{00000000-7455-4570-99A5-FE3B810DCCF7}"/>
            </c:ext>
          </c:extLst>
        </c:ser>
        <c:dLbls>
          <c:showLegendKey val="0"/>
          <c:showVal val="0"/>
          <c:showCatName val="0"/>
          <c:showSerName val="0"/>
          <c:showPercent val="0"/>
          <c:showBubbleSize val="0"/>
        </c:dLbls>
        <c:gapWidth val="219"/>
        <c:overlap val="-27"/>
        <c:axId val="110103168"/>
        <c:axId val="110117248"/>
      </c:barChart>
      <c:catAx>
        <c:axId val="11010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117248"/>
        <c:crosses val="autoZero"/>
        <c:auto val="1"/>
        <c:lblAlgn val="ctr"/>
        <c:lblOffset val="100"/>
        <c:noMultiLvlLbl val="0"/>
      </c:catAx>
      <c:valAx>
        <c:axId val="11011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10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Рівень вихованості </a:t>
            </a:r>
          </a:p>
          <a:p>
            <a:pPr>
              <a:defRPr sz="1400" b="0" i="0" u="none" strike="noStrike" kern="1200" spc="0" baseline="0">
                <a:solidFill>
                  <a:schemeClr val="tx1">
                    <a:lumMod val="65000"/>
                    <a:lumOff val="35000"/>
                  </a:schemeClr>
                </a:solidFill>
                <a:latin typeface="+mn-lt"/>
                <a:ea typeface="+mn-ea"/>
                <a:cs typeface="+mn-cs"/>
              </a:defRPr>
            </a:pPr>
            <a:r>
              <a:rPr lang="uk-UA"/>
              <a:t>2017-2018</a:t>
            </a:r>
          </a:p>
        </c:rich>
      </c:tx>
      <c:layout>
        <c:manualLayout>
          <c:xMode val="edge"/>
          <c:yMode val="edge"/>
          <c:x val="0.63563099031159265"/>
          <c:y val="4.1666666666666664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111111111111109E-2"/>
          <c:y val="0.20412037037037037"/>
          <c:w val="0.82499999999999996"/>
          <c:h val="0.58812445319335083"/>
        </c:manualLayout>
      </c:layout>
      <c:pie3DChart>
        <c:varyColors val="1"/>
        <c:ser>
          <c:idx val="0"/>
          <c:order val="0"/>
          <c:explosion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8B5-425C-A1FF-0F5AC592B1E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8B5-425C-A1FF-0F5AC592B1E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8B5-425C-A1FF-0F5AC592B1E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8B5-425C-A1FF-0F5AC592B1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Аркуш1!$M$6:$M$9</c:f>
              <c:strCache>
                <c:ptCount val="4"/>
                <c:pt idx="0">
                  <c:v>високий</c:v>
                </c:pt>
                <c:pt idx="1">
                  <c:v>достатній</c:v>
                </c:pt>
                <c:pt idx="2">
                  <c:v>середній</c:v>
                </c:pt>
                <c:pt idx="3">
                  <c:v>низький</c:v>
                </c:pt>
              </c:strCache>
            </c:strRef>
          </c:cat>
          <c:val>
            <c:numRef>
              <c:f>Аркуш1!$N$6:$N$9</c:f>
              <c:numCache>
                <c:formatCode>0%</c:formatCode>
                <c:ptCount val="4"/>
                <c:pt idx="0">
                  <c:v>0.32</c:v>
                </c:pt>
                <c:pt idx="1">
                  <c:v>0.56000000000000005</c:v>
                </c:pt>
                <c:pt idx="2">
                  <c:v>0.12</c:v>
                </c:pt>
                <c:pt idx="3">
                  <c:v>0</c:v>
                </c:pt>
              </c:numCache>
            </c:numRef>
          </c:val>
          <c:extLst>
            <c:ext xmlns:c16="http://schemas.microsoft.com/office/drawing/2014/chart" uri="{C3380CC4-5D6E-409C-BE32-E72D297353CC}">
              <c16:uniqueId val="{00000000-9316-4F37-B5D2-07C3291DBAB1}"/>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uk-UA"/>
              <a:t>Рівень вихованості</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uk-UA" sz="1400" b="0" i="0" baseline="0">
                <a:effectLst/>
              </a:rPr>
              <a:t>2018-2019</a:t>
            </a:r>
            <a:endParaRPr lang="ru-RU"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uk-UA"/>
          </a:p>
        </c:rich>
      </c:tx>
      <c:layout>
        <c:manualLayout>
          <c:xMode val="edge"/>
          <c:yMode val="edge"/>
          <c:x val="0.64304272593584066"/>
          <c:y val="3.7037037037037035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050140453148525E-2"/>
          <c:y val="0.21541484397783611"/>
          <c:w val="0.81349142751472781"/>
          <c:h val="0.5747947652376785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040-40F4-9772-9E5582D0925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040-40F4-9772-9E5582D0925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040-40F4-9772-9E5582D0925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040-40F4-9772-9E5582D0925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Аркуш1!$B$6:$B$9</c:f>
              <c:strCache>
                <c:ptCount val="4"/>
                <c:pt idx="0">
                  <c:v>високий</c:v>
                </c:pt>
                <c:pt idx="1">
                  <c:v>достатній</c:v>
                </c:pt>
                <c:pt idx="2">
                  <c:v>середній</c:v>
                </c:pt>
                <c:pt idx="3">
                  <c:v>низький</c:v>
                </c:pt>
              </c:strCache>
            </c:strRef>
          </c:cat>
          <c:val>
            <c:numRef>
              <c:f>Аркуш1!$C$6:$C$9</c:f>
              <c:numCache>
                <c:formatCode>0%</c:formatCode>
                <c:ptCount val="4"/>
                <c:pt idx="0">
                  <c:v>0.45</c:v>
                </c:pt>
                <c:pt idx="1">
                  <c:v>0.37</c:v>
                </c:pt>
                <c:pt idx="2">
                  <c:v>0.18</c:v>
                </c:pt>
                <c:pt idx="3">
                  <c:v>0</c:v>
                </c:pt>
              </c:numCache>
            </c:numRef>
          </c:val>
          <c:extLst>
            <c:ext xmlns:c16="http://schemas.microsoft.com/office/drawing/2014/chart" uri="{C3380CC4-5D6E-409C-BE32-E72D297353CC}">
              <c16:uniqueId val="{00000008-E040-40F4-9772-9E5582D09256}"/>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2017-2018</a:t>
            </a:r>
          </a:p>
        </c:rich>
      </c:tx>
      <c:layout/>
      <c:overlay val="0"/>
    </c:title>
    <c:autoTitleDeleted val="0"/>
    <c:plotArea>
      <c:layout/>
      <c:pieChart>
        <c:varyColors val="1"/>
        <c:ser>
          <c:idx val="0"/>
          <c:order val="0"/>
          <c:dLbls>
            <c:dLbl>
              <c:idx val="0"/>
              <c:layout/>
              <c:tx>
                <c:rich>
                  <a:bodyPr/>
                  <a:lstStyle/>
                  <a:p>
                    <a:r>
                      <a:rPr lang="ru-RU"/>
                      <a:t>І 
134-59%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6D9D-4C83-B5EC-F2093F350FDE}"/>
                </c:ext>
              </c:extLst>
            </c:dLbl>
            <c:dLbl>
              <c:idx val="1"/>
              <c:layout/>
              <c:tx>
                <c:rich>
                  <a:bodyPr/>
                  <a:lstStyle/>
                  <a:p>
                    <a:r>
                      <a:rPr lang="ru-RU"/>
                      <a:t>ІІ 
83-37%</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D9D-4C83-B5EC-F2093F350FDE}"/>
                </c:ext>
              </c:extLst>
            </c:dLbl>
            <c:dLbl>
              <c:idx val="2"/>
              <c:layout/>
              <c:tx>
                <c:rich>
                  <a:bodyPr/>
                  <a:lstStyle/>
                  <a:p>
                    <a:r>
                      <a:rPr lang="ru-RU"/>
                      <a:t>ІІІ 
8-4%</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6D9D-4C83-B5EC-F2093F350FDE}"/>
                </c:ext>
              </c:extLst>
            </c:dLbl>
            <c:dLbl>
              <c:idx val="3"/>
              <c:layout/>
              <c:tx>
                <c:rich>
                  <a:bodyPr/>
                  <a:lstStyle/>
                  <a:p>
                    <a:r>
                      <a:rPr lang="ru-RU"/>
                      <a:t>І</a:t>
                    </a:r>
                    <a:r>
                      <a:rPr lang="en-US"/>
                      <a:t>V 
1-1%</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6D9D-4C83-B5EC-F2093F350FD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Лист3!$B$4:$B$7</c:f>
              <c:strCache>
                <c:ptCount val="4"/>
                <c:pt idx="0">
                  <c:v>І </c:v>
                </c:pt>
                <c:pt idx="1">
                  <c:v>ІІ </c:v>
                </c:pt>
                <c:pt idx="2">
                  <c:v>ІІІ </c:v>
                </c:pt>
                <c:pt idx="3">
                  <c:v>ІV </c:v>
                </c:pt>
              </c:strCache>
            </c:strRef>
          </c:cat>
          <c:val>
            <c:numRef>
              <c:f>Лист3!$C$4:$C$7</c:f>
              <c:numCache>
                <c:formatCode>General</c:formatCode>
                <c:ptCount val="4"/>
                <c:pt idx="0">
                  <c:v>134</c:v>
                </c:pt>
                <c:pt idx="1">
                  <c:v>83</c:v>
                </c:pt>
                <c:pt idx="2">
                  <c:v>8</c:v>
                </c:pt>
                <c:pt idx="3">
                  <c:v>1</c:v>
                </c:pt>
              </c:numCache>
            </c:numRef>
          </c:val>
          <c:extLst>
            <c:ext xmlns:c16="http://schemas.microsoft.com/office/drawing/2014/chart" uri="{C3380CC4-5D6E-409C-BE32-E72D297353CC}">
              <c16:uniqueId val="{00000004-6D9D-4C83-B5EC-F2093F350FDE}"/>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2018-2019</a:t>
            </a:r>
          </a:p>
        </c:rich>
      </c:tx>
      <c:layout/>
      <c:overlay val="0"/>
    </c:title>
    <c:autoTitleDeleted val="0"/>
    <c:plotArea>
      <c:layout/>
      <c:pieChart>
        <c:varyColors val="1"/>
        <c:ser>
          <c:idx val="0"/>
          <c:order val="0"/>
          <c:dLbls>
            <c:dLbl>
              <c:idx val="0"/>
              <c:layout/>
              <c:tx>
                <c:rich>
                  <a:bodyPr/>
                  <a:lstStyle/>
                  <a:p>
                    <a:r>
                      <a:rPr lang="ru-RU"/>
                      <a:t>І 
162-69%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78CE-43C0-AAF7-39270EBEB4D2}"/>
                </c:ext>
              </c:extLst>
            </c:dLbl>
            <c:dLbl>
              <c:idx val="1"/>
              <c:layout/>
              <c:tx>
                <c:rich>
                  <a:bodyPr/>
                  <a:lstStyle/>
                  <a:p>
                    <a:r>
                      <a:rPr lang="ru-RU"/>
                      <a:t>ІІ 
5925%</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8CE-43C0-AAF7-39270EBEB4D2}"/>
                </c:ext>
              </c:extLst>
            </c:dLbl>
            <c:dLbl>
              <c:idx val="2"/>
              <c:layout/>
              <c:tx>
                <c:rich>
                  <a:bodyPr/>
                  <a:lstStyle/>
                  <a:p>
                    <a:r>
                      <a:rPr lang="ru-RU" sz="900"/>
                      <a:t>ІІІ 
12-5%</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78CE-43C0-AAF7-39270EBEB4D2}"/>
                </c:ext>
              </c:extLst>
            </c:dLbl>
            <c:dLbl>
              <c:idx val="3"/>
              <c:layout/>
              <c:tx>
                <c:rich>
                  <a:bodyPr/>
                  <a:lstStyle/>
                  <a:p>
                    <a:r>
                      <a:rPr lang="ru-RU"/>
                      <a:t>І</a:t>
                    </a:r>
                    <a:r>
                      <a:rPr lang="en-US"/>
                      <a:t>V 
2-1%</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8CE-43C0-AAF7-39270EBEB4D2}"/>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Лист3!$B$27:$B$30</c:f>
              <c:strCache>
                <c:ptCount val="4"/>
                <c:pt idx="0">
                  <c:v>І </c:v>
                </c:pt>
                <c:pt idx="1">
                  <c:v>ІІ </c:v>
                </c:pt>
                <c:pt idx="2">
                  <c:v>ІІІ </c:v>
                </c:pt>
                <c:pt idx="3">
                  <c:v>ІV </c:v>
                </c:pt>
              </c:strCache>
            </c:strRef>
          </c:cat>
          <c:val>
            <c:numRef>
              <c:f>Лист3!$C$27:$C$30</c:f>
              <c:numCache>
                <c:formatCode>General</c:formatCode>
                <c:ptCount val="4"/>
                <c:pt idx="0">
                  <c:v>162</c:v>
                </c:pt>
                <c:pt idx="1">
                  <c:v>59</c:v>
                </c:pt>
                <c:pt idx="2">
                  <c:v>12</c:v>
                </c:pt>
                <c:pt idx="3">
                  <c:v>2</c:v>
                </c:pt>
              </c:numCache>
            </c:numRef>
          </c:val>
          <c:extLst>
            <c:ext xmlns:c16="http://schemas.microsoft.com/office/drawing/2014/chart" uri="{C3380CC4-5D6E-409C-BE32-E72D297353CC}">
              <c16:uniqueId val="{00000004-78CE-43C0-AAF7-39270EBEB4D2}"/>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Диспансерна група</a:t>
            </a:r>
          </a:p>
        </c:rich>
      </c:tx>
      <c:layout/>
      <c:overlay val="0"/>
    </c:title>
    <c:autoTitleDeleted val="0"/>
    <c:plotArea>
      <c:layout/>
      <c:barChart>
        <c:barDir val="col"/>
        <c:grouping val="clustered"/>
        <c:varyColors val="0"/>
        <c:ser>
          <c:idx val="0"/>
          <c:order val="0"/>
          <c:tx>
            <c:strRef>
              <c:f>Лист4!$B$4</c:f>
              <c:strCache>
                <c:ptCount val="1"/>
                <c:pt idx="0">
                  <c:v>2017 – 2018 н.р</c:v>
                </c:pt>
              </c:strCache>
            </c:strRef>
          </c:tx>
          <c:invertIfNegative val="0"/>
          <c:cat>
            <c:strRef>
              <c:f>Лист4!$A$5:$A$12</c:f>
              <c:strCache>
                <c:ptCount val="8"/>
                <c:pt idx="0">
                  <c:v>ШКТ</c:v>
                </c:pt>
                <c:pt idx="1">
                  <c:v>ЛОР органів</c:v>
                </c:pt>
                <c:pt idx="2">
                  <c:v>Серцево-судинні</c:v>
                </c:pt>
                <c:pt idx="3">
                  <c:v>Очні</c:v>
                </c:pt>
                <c:pt idx="4">
                  <c:v>Ендокринні</c:v>
                </c:pt>
                <c:pt idx="5">
                  <c:v>Вади розвитку</c:v>
                </c:pt>
                <c:pt idx="6">
                  <c:v>Урологічні</c:v>
                </c:pt>
                <c:pt idx="7">
                  <c:v>Нервової системи</c:v>
                </c:pt>
              </c:strCache>
            </c:strRef>
          </c:cat>
          <c:val>
            <c:numRef>
              <c:f>Лист4!$B$5:$B$12</c:f>
              <c:numCache>
                <c:formatCode>General</c:formatCode>
                <c:ptCount val="8"/>
                <c:pt idx="0">
                  <c:v>26</c:v>
                </c:pt>
                <c:pt idx="1">
                  <c:v>15</c:v>
                </c:pt>
                <c:pt idx="2">
                  <c:v>13</c:v>
                </c:pt>
                <c:pt idx="3">
                  <c:v>25</c:v>
                </c:pt>
                <c:pt idx="4">
                  <c:v>5</c:v>
                </c:pt>
                <c:pt idx="5">
                  <c:v>7</c:v>
                </c:pt>
                <c:pt idx="6">
                  <c:v>3</c:v>
                </c:pt>
                <c:pt idx="7">
                  <c:v>27</c:v>
                </c:pt>
              </c:numCache>
            </c:numRef>
          </c:val>
          <c:extLst>
            <c:ext xmlns:c16="http://schemas.microsoft.com/office/drawing/2014/chart" uri="{C3380CC4-5D6E-409C-BE32-E72D297353CC}">
              <c16:uniqueId val="{00000000-4EE6-42DF-AB7B-766A074F9461}"/>
            </c:ext>
          </c:extLst>
        </c:ser>
        <c:ser>
          <c:idx val="1"/>
          <c:order val="1"/>
          <c:tx>
            <c:strRef>
              <c:f>Лист4!$C$4</c:f>
              <c:strCache>
                <c:ptCount val="1"/>
                <c:pt idx="0">
                  <c:v>2018 – 2019 н.р</c:v>
                </c:pt>
              </c:strCache>
            </c:strRef>
          </c:tx>
          <c:invertIfNegative val="0"/>
          <c:cat>
            <c:strRef>
              <c:f>Лист4!$A$5:$A$12</c:f>
              <c:strCache>
                <c:ptCount val="8"/>
                <c:pt idx="0">
                  <c:v>ШКТ</c:v>
                </c:pt>
                <c:pt idx="1">
                  <c:v>ЛОР органів</c:v>
                </c:pt>
                <c:pt idx="2">
                  <c:v>Серцево-судинні</c:v>
                </c:pt>
                <c:pt idx="3">
                  <c:v>Очні</c:v>
                </c:pt>
                <c:pt idx="4">
                  <c:v>Ендокринні</c:v>
                </c:pt>
                <c:pt idx="5">
                  <c:v>Вади розвитку</c:v>
                </c:pt>
                <c:pt idx="6">
                  <c:v>Урологічні</c:v>
                </c:pt>
                <c:pt idx="7">
                  <c:v>Нервової системи</c:v>
                </c:pt>
              </c:strCache>
            </c:strRef>
          </c:cat>
          <c:val>
            <c:numRef>
              <c:f>Лист4!$C$5:$C$12</c:f>
              <c:numCache>
                <c:formatCode>General</c:formatCode>
                <c:ptCount val="8"/>
                <c:pt idx="0">
                  <c:v>15</c:v>
                </c:pt>
                <c:pt idx="1">
                  <c:v>15</c:v>
                </c:pt>
                <c:pt idx="2">
                  <c:v>15</c:v>
                </c:pt>
                <c:pt idx="3">
                  <c:v>24</c:v>
                </c:pt>
                <c:pt idx="4">
                  <c:v>8</c:v>
                </c:pt>
                <c:pt idx="5">
                  <c:v>7</c:v>
                </c:pt>
                <c:pt idx="6">
                  <c:v>7</c:v>
                </c:pt>
                <c:pt idx="7">
                  <c:v>35</c:v>
                </c:pt>
              </c:numCache>
            </c:numRef>
          </c:val>
          <c:extLst>
            <c:ext xmlns:c16="http://schemas.microsoft.com/office/drawing/2014/chart" uri="{C3380CC4-5D6E-409C-BE32-E72D297353CC}">
              <c16:uniqueId val="{00000001-4EE6-42DF-AB7B-766A074F9461}"/>
            </c:ext>
          </c:extLst>
        </c:ser>
        <c:dLbls>
          <c:showLegendKey val="0"/>
          <c:showVal val="0"/>
          <c:showCatName val="0"/>
          <c:showSerName val="0"/>
          <c:showPercent val="0"/>
          <c:showBubbleSize val="0"/>
        </c:dLbls>
        <c:gapWidth val="150"/>
        <c:axId val="110554496"/>
        <c:axId val="115020928"/>
      </c:barChart>
      <c:catAx>
        <c:axId val="110554496"/>
        <c:scaling>
          <c:orientation val="minMax"/>
        </c:scaling>
        <c:delete val="0"/>
        <c:axPos val="b"/>
        <c:numFmt formatCode="General" sourceLinked="0"/>
        <c:majorTickMark val="none"/>
        <c:minorTickMark val="none"/>
        <c:tickLblPos val="nextTo"/>
        <c:crossAx val="115020928"/>
        <c:crosses val="autoZero"/>
        <c:auto val="1"/>
        <c:lblAlgn val="ctr"/>
        <c:lblOffset val="100"/>
        <c:noMultiLvlLbl val="0"/>
      </c:catAx>
      <c:valAx>
        <c:axId val="115020928"/>
        <c:scaling>
          <c:orientation val="minMax"/>
        </c:scaling>
        <c:delete val="0"/>
        <c:axPos val="l"/>
        <c:majorGridlines/>
        <c:numFmt formatCode="General" sourceLinked="1"/>
        <c:majorTickMark val="none"/>
        <c:minorTickMark val="none"/>
        <c:tickLblPos val="nextTo"/>
        <c:crossAx val="1105544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Кадрове забезпечення</a:t>
            </a:r>
          </a:p>
        </c:rich>
      </c:tx>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A081-4B00-85CD-AE0878F53FA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081-4B00-85CD-AE0878F53FA1}"/>
              </c:ext>
            </c:extLst>
          </c:dPt>
          <c:dLbls>
            <c:dLbl>
              <c:idx val="0"/>
              <c:layout/>
              <c:tx>
                <c:rich>
                  <a:bodyPr/>
                  <a:lstStyle/>
                  <a:p>
                    <a:r>
                      <a:rPr lang="ru-RU"/>
                      <a:t>Повна вища
42-91%</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A081-4B00-85CD-AE0878F53FA1}"/>
                </c:ext>
              </c:extLst>
            </c:dLbl>
            <c:dLbl>
              <c:idx val="1"/>
              <c:layout/>
              <c:tx>
                <c:rich>
                  <a:bodyPr/>
                  <a:lstStyle/>
                  <a:p>
                    <a:r>
                      <a:rPr lang="ru-RU"/>
                      <a:t>Базова вища
4 -9%%</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081-4B00-85CD-AE0878F53F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Лист1!$C$4:$C$5</c:f>
              <c:strCache>
                <c:ptCount val="2"/>
                <c:pt idx="0">
                  <c:v>Повна вища</c:v>
                </c:pt>
                <c:pt idx="1">
                  <c:v>Базова вища</c:v>
                </c:pt>
              </c:strCache>
            </c:strRef>
          </c:cat>
          <c:val>
            <c:numRef>
              <c:f>Лист1!$D$4:$D$5</c:f>
              <c:numCache>
                <c:formatCode>General</c:formatCode>
                <c:ptCount val="2"/>
                <c:pt idx="0">
                  <c:v>42</c:v>
                </c:pt>
                <c:pt idx="1">
                  <c:v>4</c:v>
                </c:pt>
              </c:numCache>
            </c:numRef>
          </c:val>
          <c:extLst>
            <c:ext xmlns:c16="http://schemas.microsoft.com/office/drawing/2014/chart" uri="{C3380CC4-5D6E-409C-BE32-E72D297353CC}">
              <c16:uniqueId val="{00000002-A081-4B00-85CD-AE0878F53FA1}"/>
            </c:ext>
          </c:extLst>
        </c:ser>
        <c:dLbls>
          <c:showLegendKey val="0"/>
          <c:showVal val="0"/>
          <c:showCatName val="1"/>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0.15254</cdr:x>
      <cdr:y>0.06322</cdr:y>
    </cdr:from>
    <cdr:to>
      <cdr:x>0.31525</cdr:x>
      <cdr:y>0.14943</cdr:y>
    </cdr:to>
    <cdr:sp macro="" textlink="">
      <cdr:nvSpPr>
        <cdr:cNvPr id="2" name="TextBox 1"/>
        <cdr:cNvSpPr txBox="1"/>
      </cdr:nvSpPr>
      <cdr:spPr>
        <a:xfrm xmlns:a="http://schemas.openxmlformats.org/drawingml/2006/main">
          <a:off x="857250" y="209550"/>
          <a:ext cx="914400"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0.28983</cdr:x>
      <cdr:y>0.0431</cdr:y>
    </cdr:from>
    <cdr:to>
      <cdr:x>0.6322</cdr:x>
      <cdr:y>0.11782</cdr:y>
    </cdr:to>
    <cdr:sp macro="" textlink="">
      <cdr:nvSpPr>
        <cdr:cNvPr id="3" name="TextBox 2"/>
        <cdr:cNvSpPr txBox="1"/>
      </cdr:nvSpPr>
      <cdr:spPr>
        <a:xfrm xmlns:a="http://schemas.openxmlformats.org/drawingml/2006/main">
          <a:off x="1628775" y="142875"/>
          <a:ext cx="1924050"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0.29322</cdr:x>
      <cdr:y>0.01724</cdr:y>
    </cdr:from>
    <cdr:to>
      <cdr:x>0.61864</cdr:x>
      <cdr:y>0.10345</cdr:y>
    </cdr:to>
    <cdr:sp macro="" textlink="">
      <cdr:nvSpPr>
        <cdr:cNvPr id="4" name="TextBox 3"/>
        <cdr:cNvSpPr txBox="1"/>
      </cdr:nvSpPr>
      <cdr:spPr>
        <a:xfrm xmlns:a="http://schemas.openxmlformats.org/drawingml/2006/main">
          <a:off x="1647825" y="57150"/>
          <a:ext cx="1828800" cy="28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uk-UA" sz="1800" b="1"/>
            <a:t>2019</a:t>
          </a:r>
          <a:r>
            <a:rPr lang="uk-UA" sz="1800" b="1" baseline="0"/>
            <a:t> рік </a:t>
          </a:r>
          <a:endParaRPr lang="uk-UA" sz="18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BB7E-BC4A-4989-8156-DCA3E636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17</Pages>
  <Words>5685</Words>
  <Characters>32407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dc:creator>
  <cp:lastModifiedBy>User</cp:lastModifiedBy>
  <cp:revision>38</cp:revision>
  <dcterms:created xsi:type="dcterms:W3CDTF">2019-08-05T07:23:00Z</dcterms:created>
  <dcterms:modified xsi:type="dcterms:W3CDTF">2019-08-06T08:15:00Z</dcterms:modified>
</cp:coreProperties>
</file>